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08F11" w14:textId="4441B15F" w:rsidR="001427AA" w:rsidRPr="00437C39" w:rsidRDefault="001427AA" w:rsidP="001427AA">
      <w:pPr>
        <w:rPr>
          <w:rFonts w:ascii="Arial" w:hAnsi="Arial" w:cs="Arial"/>
          <w:b/>
          <w:bCs/>
        </w:rPr>
      </w:pPr>
      <w:r w:rsidRPr="00437C39">
        <w:rPr>
          <w:rFonts w:ascii="Arial" w:hAnsi="Arial" w:cs="Arial"/>
          <w:b/>
          <w:bCs/>
        </w:rPr>
        <w:t xml:space="preserve">ACUERDO QUE, A PROPUESTA DE LA SECRETARÍA EJECUTIVA, EMITE LA JUNTA ESTATAL EJECUTIVA DEL INSTITUTO ELECTORAL Y DE PARTICIPACIÓN CIUDADANA DE TABASCO POR EL QUE </w:t>
      </w:r>
      <w:bookmarkStart w:id="0" w:name="_Hlk203120593"/>
      <w:r w:rsidRPr="00437C39">
        <w:rPr>
          <w:rFonts w:ascii="Arial" w:hAnsi="Arial" w:cs="Arial"/>
          <w:b/>
          <w:bCs/>
        </w:rPr>
        <w:t>AUTORIZA</w:t>
      </w:r>
      <w:r>
        <w:rPr>
          <w:rFonts w:ascii="Arial" w:hAnsi="Arial" w:cs="Arial"/>
          <w:b/>
          <w:bCs/>
        </w:rPr>
        <w:t xml:space="preserve"> LA INCLUSIÓN DE LOS INGRESOS ADICIONALES CORRESPONDIENTES AL EJERCICIO FISCAL 2025, PARA SER EJERCIDOS EN EL PROGRAMA PRESUPUESTARIO R004, CONTINGENTE DEL INSTITUTO ELECTORAL Y DE PAR</w:t>
      </w:r>
      <w:r w:rsidR="00C73B5D">
        <w:rPr>
          <w:rFonts w:ascii="Arial" w:hAnsi="Arial" w:cs="Arial"/>
          <w:b/>
          <w:bCs/>
        </w:rPr>
        <w:t>TICIPACIÓN CIUDADANA DE TABASCO</w:t>
      </w:r>
      <w:bookmarkStart w:id="1" w:name="_GoBack"/>
      <w:bookmarkEnd w:id="1"/>
      <w:r w:rsidRPr="00437C39">
        <w:rPr>
          <w:rFonts w:ascii="Arial" w:hAnsi="Arial" w:cs="Arial"/>
          <w:b/>
          <w:bCs/>
        </w:rPr>
        <w:t xml:space="preserve"> </w:t>
      </w:r>
    </w:p>
    <w:bookmarkEnd w:id="0"/>
    <w:p w14:paraId="009D508D" w14:textId="77777777" w:rsidR="001427AA" w:rsidRPr="00437C39" w:rsidRDefault="001427AA" w:rsidP="001427AA">
      <w:pPr>
        <w:rPr>
          <w:rFonts w:ascii="Arial" w:hAnsi="Arial" w:cs="Arial"/>
        </w:rPr>
      </w:pPr>
      <w:r w:rsidRPr="00437C39">
        <w:rPr>
          <w:rFonts w:ascii="Arial" w:hAnsi="Arial" w:cs="Arial"/>
          <w:sz w:val="22"/>
          <w:szCs w:val="22"/>
        </w:rPr>
        <w:t>Para efectos</w:t>
      </w:r>
      <w:r w:rsidRPr="00437C39">
        <w:rPr>
          <w:rFonts w:ascii="Arial" w:hAnsi="Arial" w:cs="Arial"/>
        </w:rPr>
        <w:t xml:space="preserve"> del presente acuerdo se usarán las abreviaturas y definiciones siguientes:</w:t>
      </w:r>
    </w:p>
    <w:tbl>
      <w:tblPr>
        <w:tblStyle w:val="Tablaconcuadrcula"/>
        <w:tblW w:w="0" w:type="auto"/>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1427AA" w:rsidRPr="00437C39" w14:paraId="6067BD44" w14:textId="77777777" w:rsidTr="007C2299">
        <w:trPr>
          <w:jc w:val="center"/>
        </w:trPr>
        <w:tc>
          <w:tcPr>
            <w:tcW w:w="2664" w:type="dxa"/>
            <w:vAlign w:val="center"/>
          </w:tcPr>
          <w:p w14:paraId="2E27EEBD" w14:textId="77777777" w:rsidR="001427AA" w:rsidRPr="00AA42B8" w:rsidRDefault="001427AA" w:rsidP="007C2299">
            <w:pPr>
              <w:spacing w:before="120" w:after="120"/>
              <w:jc w:val="right"/>
              <w:rPr>
                <w:rFonts w:ascii="Arial" w:hAnsi="Arial" w:cs="Arial"/>
                <w:b/>
                <w:sz w:val="20"/>
                <w:szCs w:val="20"/>
              </w:rPr>
            </w:pPr>
            <w:r w:rsidRPr="00AA42B8">
              <w:rPr>
                <w:rFonts w:ascii="Arial" w:hAnsi="Arial" w:cs="Arial"/>
                <w:b/>
                <w:sz w:val="20"/>
                <w:szCs w:val="20"/>
              </w:rPr>
              <w:t>Consejo Estatal:</w:t>
            </w:r>
          </w:p>
        </w:tc>
        <w:tc>
          <w:tcPr>
            <w:tcW w:w="3998" w:type="dxa"/>
            <w:vAlign w:val="center"/>
          </w:tcPr>
          <w:p w14:paraId="4CFEA75F" w14:textId="77777777" w:rsidR="001427AA" w:rsidRPr="00AA42B8" w:rsidRDefault="001427AA" w:rsidP="007C2299">
            <w:pPr>
              <w:spacing w:before="120" w:after="120"/>
              <w:rPr>
                <w:rFonts w:ascii="Arial" w:hAnsi="Arial" w:cs="Arial"/>
                <w:sz w:val="20"/>
                <w:szCs w:val="20"/>
              </w:rPr>
            </w:pPr>
            <w:r w:rsidRPr="00AA42B8">
              <w:rPr>
                <w:rFonts w:ascii="Arial" w:hAnsi="Arial" w:cs="Arial"/>
                <w:sz w:val="20"/>
                <w:szCs w:val="20"/>
              </w:rPr>
              <w:t>Consejo Estatal del Instituto Electoral y de Participación Ciudadana de Tabasco.</w:t>
            </w:r>
          </w:p>
        </w:tc>
      </w:tr>
      <w:tr w:rsidR="001427AA" w:rsidRPr="00437C39" w14:paraId="1FD47441" w14:textId="77777777" w:rsidTr="007C2299">
        <w:trPr>
          <w:jc w:val="center"/>
        </w:trPr>
        <w:tc>
          <w:tcPr>
            <w:tcW w:w="2664" w:type="dxa"/>
            <w:vAlign w:val="center"/>
          </w:tcPr>
          <w:p w14:paraId="06D4C275" w14:textId="77777777" w:rsidR="001427AA" w:rsidRPr="00AA42B8" w:rsidRDefault="001427AA" w:rsidP="007C2299">
            <w:pPr>
              <w:spacing w:before="120" w:after="120"/>
              <w:jc w:val="right"/>
              <w:rPr>
                <w:rFonts w:ascii="Arial" w:hAnsi="Arial" w:cs="Arial"/>
                <w:b/>
                <w:sz w:val="20"/>
                <w:szCs w:val="20"/>
              </w:rPr>
            </w:pPr>
            <w:r w:rsidRPr="00AA42B8">
              <w:rPr>
                <w:rFonts w:ascii="Arial" w:hAnsi="Arial" w:cs="Arial"/>
                <w:b/>
                <w:sz w:val="20"/>
                <w:szCs w:val="20"/>
              </w:rPr>
              <w:t>Constitución Federal:</w:t>
            </w:r>
          </w:p>
        </w:tc>
        <w:tc>
          <w:tcPr>
            <w:tcW w:w="3998" w:type="dxa"/>
            <w:vAlign w:val="center"/>
          </w:tcPr>
          <w:p w14:paraId="2B34B36F" w14:textId="77777777" w:rsidR="001427AA" w:rsidRPr="00AA42B8" w:rsidRDefault="001427AA" w:rsidP="007C2299">
            <w:pPr>
              <w:spacing w:before="120" w:after="120"/>
              <w:rPr>
                <w:rFonts w:ascii="Arial" w:hAnsi="Arial" w:cs="Arial"/>
                <w:sz w:val="20"/>
                <w:szCs w:val="20"/>
              </w:rPr>
            </w:pPr>
            <w:r w:rsidRPr="00AA42B8">
              <w:rPr>
                <w:rFonts w:ascii="Arial" w:hAnsi="Arial" w:cs="Arial"/>
                <w:sz w:val="20"/>
                <w:szCs w:val="20"/>
              </w:rPr>
              <w:t>Constitución Política de los Estados Unidos Mexicanos.</w:t>
            </w:r>
          </w:p>
        </w:tc>
      </w:tr>
      <w:tr w:rsidR="001427AA" w:rsidRPr="00437C39" w14:paraId="7F184311" w14:textId="77777777" w:rsidTr="007C2299">
        <w:trPr>
          <w:jc w:val="center"/>
        </w:trPr>
        <w:tc>
          <w:tcPr>
            <w:tcW w:w="2664" w:type="dxa"/>
            <w:vAlign w:val="center"/>
          </w:tcPr>
          <w:p w14:paraId="347CADAB" w14:textId="77777777" w:rsidR="001427AA" w:rsidRPr="00AA42B8" w:rsidRDefault="001427AA" w:rsidP="007C2299">
            <w:pPr>
              <w:spacing w:before="120" w:after="120"/>
              <w:jc w:val="right"/>
              <w:rPr>
                <w:rFonts w:ascii="Arial" w:hAnsi="Arial" w:cs="Arial"/>
                <w:b/>
                <w:sz w:val="20"/>
                <w:szCs w:val="20"/>
              </w:rPr>
            </w:pPr>
            <w:r w:rsidRPr="00AA42B8">
              <w:rPr>
                <w:rFonts w:ascii="Arial" w:hAnsi="Arial" w:cs="Arial"/>
                <w:b/>
                <w:sz w:val="20"/>
                <w:szCs w:val="20"/>
              </w:rPr>
              <w:t>Constitución Local:</w:t>
            </w:r>
          </w:p>
        </w:tc>
        <w:tc>
          <w:tcPr>
            <w:tcW w:w="3998" w:type="dxa"/>
            <w:vAlign w:val="center"/>
          </w:tcPr>
          <w:p w14:paraId="2E1F3A9C" w14:textId="77777777" w:rsidR="001427AA" w:rsidRPr="00AA42B8" w:rsidRDefault="001427AA" w:rsidP="007C2299">
            <w:pPr>
              <w:spacing w:before="120" w:after="120"/>
              <w:rPr>
                <w:rFonts w:ascii="Arial" w:hAnsi="Arial" w:cs="Arial"/>
                <w:sz w:val="20"/>
                <w:szCs w:val="20"/>
              </w:rPr>
            </w:pPr>
            <w:r w:rsidRPr="00AA42B8">
              <w:rPr>
                <w:rFonts w:ascii="Arial" w:hAnsi="Arial" w:cs="Arial"/>
                <w:sz w:val="20"/>
                <w:szCs w:val="20"/>
              </w:rPr>
              <w:t>Constitución Política del Estado Libre y Soberano de Tabasco.</w:t>
            </w:r>
          </w:p>
        </w:tc>
      </w:tr>
      <w:tr w:rsidR="001427AA" w:rsidRPr="00437C39" w14:paraId="61D6989C" w14:textId="77777777" w:rsidTr="007C2299">
        <w:trPr>
          <w:jc w:val="center"/>
        </w:trPr>
        <w:tc>
          <w:tcPr>
            <w:tcW w:w="2664" w:type="dxa"/>
            <w:vAlign w:val="center"/>
          </w:tcPr>
          <w:p w14:paraId="60D1DF8E" w14:textId="77777777" w:rsidR="001427AA" w:rsidRPr="00AA42B8" w:rsidRDefault="001427AA" w:rsidP="007C2299">
            <w:pPr>
              <w:spacing w:before="120" w:after="120"/>
              <w:jc w:val="right"/>
              <w:rPr>
                <w:rFonts w:ascii="Arial" w:hAnsi="Arial" w:cs="Arial"/>
                <w:b/>
                <w:sz w:val="20"/>
                <w:szCs w:val="20"/>
              </w:rPr>
            </w:pPr>
            <w:r w:rsidRPr="00AA42B8">
              <w:rPr>
                <w:rFonts w:ascii="Arial" w:hAnsi="Arial" w:cs="Arial"/>
                <w:b/>
                <w:sz w:val="20"/>
                <w:szCs w:val="20"/>
              </w:rPr>
              <w:t>Dirección de Administración:</w:t>
            </w:r>
          </w:p>
        </w:tc>
        <w:tc>
          <w:tcPr>
            <w:tcW w:w="3998" w:type="dxa"/>
            <w:vAlign w:val="center"/>
          </w:tcPr>
          <w:p w14:paraId="6E7A3881" w14:textId="77777777" w:rsidR="001427AA" w:rsidRPr="00AA42B8" w:rsidRDefault="001427AA" w:rsidP="007C2299">
            <w:pPr>
              <w:spacing w:before="120" w:after="120"/>
              <w:rPr>
                <w:rFonts w:ascii="Arial" w:hAnsi="Arial" w:cs="Arial"/>
                <w:sz w:val="20"/>
                <w:szCs w:val="20"/>
              </w:rPr>
            </w:pPr>
            <w:r w:rsidRPr="00AA42B8">
              <w:rPr>
                <w:rFonts w:ascii="Arial" w:hAnsi="Arial" w:cs="Arial"/>
                <w:sz w:val="20"/>
                <w:szCs w:val="20"/>
              </w:rPr>
              <w:t>Dirección de Administración del Instituto Electoral y de Participación Ciudadana de Tabasco.</w:t>
            </w:r>
          </w:p>
        </w:tc>
      </w:tr>
      <w:tr w:rsidR="001427AA" w:rsidRPr="00437C39" w14:paraId="3FC2315C" w14:textId="77777777" w:rsidTr="007C2299">
        <w:trPr>
          <w:jc w:val="center"/>
        </w:trPr>
        <w:tc>
          <w:tcPr>
            <w:tcW w:w="2664" w:type="dxa"/>
            <w:vAlign w:val="center"/>
          </w:tcPr>
          <w:p w14:paraId="00A97A4F" w14:textId="77777777" w:rsidR="001427AA" w:rsidRPr="00AA42B8" w:rsidRDefault="001427AA" w:rsidP="007C2299">
            <w:pPr>
              <w:spacing w:before="120" w:after="120"/>
              <w:jc w:val="right"/>
              <w:rPr>
                <w:rFonts w:ascii="Arial" w:hAnsi="Arial" w:cs="Arial"/>
                <w:b/>
                <w:sz w:val="20"/>
                <w:szCs w:val="20"/>
              </w:rPr>
            </w:pPr>
            <w:r w:rsidRPr="00AA42B8">
              <w:rPr>
                <w:rFonts w:ascii="Arial" w:hAnsi="Arial" w:cs="Arial"/>
                <w:b/>
                <w:sz w:val="20"/>
                <w:szCs w:val="20"/>
              </w:rPr>
              <w:t>Instituto:</w:t>
            </w:r>
          </w:p>
        </w:tc>
        <w:tc>
          <w:tcPr>
            <w:tcW w:w="3998" w:type="dxa"/>
            <w:vAlign w:val="center"/>
          </w:tcPr>
          <w:p w14:paraId="00C5CFD1" w14:textId="77777777" w:rsidR="001427AA" w:rsidRPr="00AA42B8" w:rsidRDefault="001427AA" w:rsidP="007C2299">
            <w:pPr>
              <w:spacing w:before="120" w:after="120"/>
              <w:rPr>
                <w:rFonts w:ascii="Arial" w:hAnsi="Arial" w:cs="Arial"/>
                <w:sz w:val="20"/>
                <w:szCs w:val="20"/>
              </w:rPr>
            </w:pPr>
            <w:r w:rsidRPr="00AA42B8">
              <w:rPr>
                <w:rFonts w:ascii="Arial" w:hAnsi="Arial" w:cs="Arial"/>
                <w:sz w:val="20"/>
                <w:szCs w:val="20"/>
              </w:rPr>
              <w:t>Instituto Electoral y de Participación Ciudadana de Tabasco.</w:t>
            </w:r>
          </w:p>
        </w:tc>
      </w:tr>
      <w:tr w:rsidR="001427AA" w:rsidRPr="00437C39" w14:paraId="07AFD069" w14:textId="77777777" w:rsidTr="007C2299">
        <w:trPr>
          <w:jc w:val="center"/>
        </w:trPr>
        <w:tc>
          <w:tcPr>
            <w:tcW w:w="2664" w:type="dxa"/>
            <w:vAlign w:val="center"/>
          </w:tcPr>
          <w:p w14:paraId="17EC70C0" w14:textId="77777777" w:rsidR="001427AA" w:rsidRPr="00AA42B8" w:rsidRDefault="001427AA" w:rsidP="007C2299">
            <w:pPr>
              <w:spacing w:before="120" w:after="120"/>
              <w:jc w:val="right"/>
              <w:rPr>
                <w:rFonts w:ascii="Arial" w:hAnsi="Arial" w:cs="Arial"/>
                <w:b/>
                <w:sz w:val="20"/>
                <w:szCs w:val="20"/>
              </w:rPr>
            </w:pPr>
            <w:r w:rsidRPr="00AA42B8">
              <w:rPr>
                <w:rFonts w:ascii="Arial" w:hAnsi="Arial" w:cs="Arial"/>
                <w:b/>
                <w:sz w:val="20"/>
                <w:szCs w:val="20"/>
              </w:rPr>
              <w:t>Junta Ejecutiva:</w:t>
            </w:r>
          </w:p>
        </w:tc>
        <w:tc>
          <w:tcPr>
            <w:tcW w:w="3998" w:type="dxa"/>
            <w:vAlign w:val="center"/>
          </w:tcPr>
          <w:p w14:paraId="64AE2434" w14:textId="77777777" w:rsidR="001427AA" w:rsidRPr="00AA42B8" w:rsidRDefault="001427AA" w:rsidP="007C2299">
            <w:pPr>
              <w:spacing w:before="120" w:after="120"/>
              <w:rPr>
                <w:rFonts w:ascii="Arial" w:hAnsi="Arial" w:cs="Arial"/>
                <w:sz w:val="20"/>
                <w:szCs w:val="20"/>
              </w:rPr>
            </w:pPr>
            <w:r w:rsidRPr="00AA42B8">
              <w:rPr>
                <w:rFonts w:ascii="Arial" w:hAnsi="Arial" w:cs="Arial"/>
                <w:sz w:val="20"/>
                <w:szCs w:val="20"/>
              </w:rPr>
              <w:t>Junta Estatal Ejecutiva del Instituto Electoral y de Participación Ciudadana de Tabasco.</w:t>
            </w:r>
          </w:p>
        </w:tc>
      </w:tr>
      <w:tr w:rsidR="001427AA" w:rsidRPr="00437C39" w14:paraId="5D41EF66" w14:textId="77777777" w:rsidTr="007C2299">
        <w:trPr>
          <w:jc w:val="center"/>
        </w:trPr>
        <w:tc>
          <w:tcPr>
            <w:tcW w:w="2664" w:type="dxa"/>
            <w:vAlign w:val="center"/>
          </w:tcPr>
          <w:p w14:paraId="7EDB06BC" w14:textId="77777777" w:rsidR="001427AA" w:rsidRPr="00AA42B8" w:rsidRDefault="001427AA" w:rsidP="007C2299">
            <w:pPr>
              <w:spacing w:before="120" w:after="120"/>
              <w:jc w:val="right"/>
              <w:rPr>
                <w:rFonts w:ascii="Arial" w:hAnsi="Arial" w:cs="Arial"/>
                <w:b/>
                <w:sz w:val="20"/>
                <w:szCs w:val="20"/>
              </w:rPr>
            </w:pPr>
            <w:r w:rsidRPr="00AA42B8">
              <w:rPr>
                <w:rFonts w:ascii="Arial" w:hAnsi="Arial" w:cs="Arial"/>
                <w:b/>
                <w:sz w:val="20"/>
                <w:szCs w:val="20"/>
              </w:rPr>
              <w:t>Ley de Remuneraciones:</w:t>
            </w:r>
          </w:p>
        </w:tc>
        <w:tc>
          <w:tcPr>
            <w:tcW w:w="3998" w:type="dxa"/>
            <w:vAlign w:val="center"/>
          </w:tcPr>
          <w:p w14:paraId="339E5C26" w14:textId="77777777" w:rsidR="001427AA" w:rsidRPr="00AA42B8" w:rsidRDefault="001427AA" w:rsidP="007C2299">
            <w:pPr>
              <w:spacing w:before="120" w:after="120"/>
              <w:rPr>
                <w:rFonts w:ascii="Arial" w:hAnsi="Arial" w:cs="Arial"/>
                <w:sz w:val="20"/>
                <w:szCs w:val="20"/>
              </w:rPr>
            </w:pPr>
            <w:r w:rsidRPr="00AA42B8">
              <w:rPr>
                <w:rFonts w:ascii="Arial" w:hAnsi="Arial" w:cs="Arial"/>
                <w:sz w:val="20"/>
                <w:szCs w:val="20"/>
              </w:rPr>
              <w:t>Ley de Remuneraciones de los Servidores Públicos del Estado de Tabasco y sus Municipios.</w:t>
            </w:r>
          </w:p>
        </w:tc>
      </w:tr>
      <w:tr w:rsidR="001427AA" w:rsidRPr="00437C39" w14:paraId="20248385" w14:textId="77777777" w:rsidTr="007C2299">
        <w:trPr>
          <w:jc w:val="center"/>
        </w:trPr>
        <w:tc>
          <w:tcPr>
            <w:tcW w:w="2664" w:type="dxa"/>
            <w:vAlign w:val="center"/>
          </w:tcPr>
          <w:p w14:paraId="458A14D7" w14:textId="77777777" w:rsidR="001427AA" w:rsidRPr="00AA42B8" w:rsidRDefault="001427AA" w:rsidP="007C2299">
            <w:pPr>
              <w:spacing w:before="120" w:after="120"/>
              <w:jc w:val="right"/>
              <w:rPr>
                <w:rFonts w:ascii="Arial" w:hAnsi="Arial" w:cs="Arial"/>
                <w:b/>
                <w:sz w:val="20"/>
                <w:szCs w:val="20"/>
              </w:rPr>
            </w:pPr>
            <w:r w:rsidRPr="00AA42B8">
              <w:rPr>
                <w:rFonts w:ascii="Arial" w:hAnsi="Arial" w:cs="Arial"/>
                <w:b/>
                <w:sz w:val="20"/>
                <w:szCs w:val="20"/>
              </w:rPr>
              <w:t>Ley Electoral:</w:t>
            </w:r>
          </w:p>
        </w:tc>
        <w:tc>
          <w:tcPr>
            <w:tcW w:w="3998" w:type="dxa"/>
            <w:vAlign w:val="center"/>
          </w:tcPr>
          <w:p w14:paraId="5D4E4E73" w14:textId="77777777" w:rsidR="001427AA" w:rsidRPr="00AA42B8" w:rsidRDefault="001427AA" w:rsidP="007C2299">
            <w:pPr>
              <w:spacing w:before="120" w:after="120"/>
              <w:rPr>
                <w:rFonts w:ascii="Arial" w:hAnsi="Arial" w:cs="Arial"/>
                <w:sz w:val="20"/>
                <w:szCs w:val="20"/>
              </w:rPr>
            </w:pPr>
            <w:r w:rsidRPr="00AA42B8">
              <w:rPr>
                <w:rFonts w:ascii="Arial" w:hAnsi="Arial" w:cs="Arial"/>
                <w:sz w:val="20"/>
                <w:szCs w:val="20"/>
              </w:rPr>
              <w:t>Ley Electoral y de Partidos Políticos del Estado de Tabasco.</w:t>
            </w:r>
          </w:p>
        </w:tc>
      </w:tr>
    </w:tbl>
    <w:p w14:paraId="33D654D1" w14:textId="77777777" w:rsidR="001427AA" w:rsidRPr="00437C39" w:rsidRDefault="001427AA" w:rsidP="001427AA">
      <w:pPr>
        <w:pStyle w:val="Ttulo1"/>
        <w:rPr>
          <w:rFonts w:ascii="Arial" w:hAnsi="Arial" w:cs="Arial"/>
          <w:sz w:val="24"/>
          <w:szCs w:val="24"/>
        </w:rPr>
      </w:pPr>
      <w:r w:rsidRPr="00437C39">
        <w:rPr>
          <w:rFonts w:ascii="Arial" w:hAnsi="Arial" w:cs="Arial"/>
          <w:sz w:val="24"/>
          <w:szCs w:val="24"/>
        </w:rPr>
        <w:lastRenderedPageBreak/>
        <w:t>Antecedentes</w:t>
      </w:r>
    </w:p>
    <w:p w14:paraId="4080A50D" w14:textId="77777777" w:rsidR="001427AA" w:rsidRPr="00AA42B8" w:rsidRDefault="001427AA" w:rsidP="001427AA">
      <w:pPr>
        <w:pStyle w:val="Ttulo2"/>
        <w:rPr>
          <w:rFonts w:ascii="Arial" w:hAnsi="Arial" w:cs="Arial"/>
          <w:color w:val="auto"/>
          <w:sz w:val="22"/>
          <w:szCs w:val="22"/>
        </w:rPr>
      </w:pPr>
      <w:r w:rsidRPr="00AA42B8">
        <w:rPr>
          <w:rFonts w:ascii="Arial" w:hAnsi="Arial" w:cs="Arial"/>
          <w:color w:val="auto"/>
          <w:sz w:val="22"/>
          <w:szCs w:val="22"/>
        </w:rPr>
        <w:t>Fines del Instituto</w:t>
      </w:r>
    </w:p>
    <w:p w14:paraId="2248B65F" w14:textId="77777777" w:rsidR="001427AA" w:rsidRPr="00AA42B8" w:rsidRDefault="001427AA" w:rsidP="001427AA">
      <w:pPr>
        <w:rPr>
          <w:rFonts w:ascii="Arial" w:hAnsi="Arial" w:cs="Arial"/>
          <w:sz w:val="22"/>
          <w:szCs w:val="22"/>
        </w:rPr>
      </w:pPr>
      <w:r w:rsidRPr="00AA42B8">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A891B66" w14:textId="77777777" w:rsidR="001427AA" w:rsidRPr="00AA42B8" w:rsidRDefault="001427AA" w:rsidP="001427AA">
      <w:pPr>
        <w:rPr>
          <w:rFonts w:ascii="Arial" w:hAnsi="Arial" w:cs="Arial"/>
          <w:sz w:val="22"/>
          <w:szCs w:val="22"/>
        </w:rPr>
      </w:pPr>
      <w:r w:rsidRPr="00AA42B8">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58ECFD6E" w14:textId="77777777" w:rsidR="001427AA" w:rsidRPr="00AA42B8" w:rsidRDefault="001427AA" w:rsidP="001427AA">
      <w:pPr>
        <w:rPr>
          <w:rFonts w:ascii="Arial" w:hAnsi="Arial" w:cs="Arial"/>
          <w:sz w:val="22"/>
          <w:szCs w:val="22"/>
        </w:rPr>
      </w:pPr>
      <w:r w:rsidRPr="00AA42B8">
        <w:rPr>
          <w:rFonts w:ascii="Arial" w:hAnsi="Arial" w:cs="Arial"/>
          <w:sz w:val="22"/>
          <w:szCs w:val="22"/>
        </w:rPr>
        <w:t>Las finalidades del Instituto, de acuerdo al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16C35BF3" w14:textId="77777777" w:rsidR="001427AA" w:rsidRPr="00AA42B8" w:rsidRDefault="001427AA" w:rsidP="001427AA">
      <w:pPr>
        <w:pStyle w:val="Ttulo2"/>
        <w:rPr>
          <w:rFonts w:ascii="Arial" w:hAnsi="Arial" w:cs="Arial"/>
          <w:color w:val="auto"/>
          <w:sz w:val="22"/>
          <w:szCs w:val="22"/>
        </w:rPr>
      </w:pPr>
      <w:r w:rsidRPr="00AA42B8">
        <w:rPr>
          <w:rFonts w:ascii="Arial" w:hAnsi="Arial" w:cs="Arial"/>
          <w:color w:val="auto"/>
          <w:sz w:val="22"/>
          <w:szCs w:val="22"/>
        </w:rPr>
        <w:t>Integración del órgano superior de dirección</w:t>
      </w:r>
    </w:p>
    <w:p w14:paraId="5FAB3DD6" w14:textId="77777777" w:rsidR="001427AA" w:rsidRPr="00AA42B8" w:rsidRDefault="001427AA" w:rsidP="001427AA">
      <w:pPr>
        <w:rPr>
          <w:rFonts w:ascii="Arial" w:hAnsi="Arial" w:cs="Arial"/>
          <w:sz w:val="22"/>
          <w:szCs w:val="22"/>
        </w:rPr>
      </w:pPr>
      <w:r w:rsidRPr="00AA42B8">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47701C4C" w14:textId="77777777" w:rsidR="001427AA" w:rsidRPr="00AA42B8" w:rsidRDefault="001427AA" w:rsidP="001427AA">
      <w:pPr>
        <w:rPr>
          <w:rFonts w:ascii="Arial" w:hAnsi="Arial" w:cs="Arial"/>
          <w:sz w:val="22"/>
          <w:szCs w:val="22"/>
        </w:rPr>
      </w:pPr>
      <w:r w:rsidRPr="00AA42B8">
        <w:rPr>
          <w:rFonts w:ascii="Arial" w:hAnsi="Arial" w:cs="Arial"/>
          <w:sz w:val="22"/>
          <w:szCs w:val="22"/>
        </w:rPr>
        <w:lastRenderedPageBreak/>
        <w:t>Dicho órgano electoral, de conformidad con los artículos 99 numeral 1 de la Ley General y 107 numeral 1 de la Ley Electoral, se integra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2FA7C7B" w14:textId="77777777" w:rsidR="001427AA" w:rsidRPr="00AA42B8" w:rsidRDefault="001427AA" w:rsidP="001427AA">
      <w:pPr>
        <w:pStyle w:val="Ttulo2"/>
        <w:rPr>
          <w:rFonts w:ascii="Arial" w:hAnsi="Arial" w:cs="Arial"/>
          <w:color w:val="auto"/>
          <w:sz w:val="22"/>
          <w:szCs w:val="22"/>
        </w:rPr>
      </w:pPr>
      <w:r w:rsidRPr="00AA42B8">
        <w:rPr>
          <w:rFonts w:ascii="Arial" w:hAnsi="Arial" w:cs="Arial"/>
          <w:color w:val="auto"/>
          <w:sz w:val="22"/>
          <w:szCs w:val="22"/>
        </w:rPr>
        <w:t>Órganos centrales del Instituto</w:t>
      </w:r>
    </w:p>
    <w:p w14:paraId="4E86519A" w14:textId="77777777" w:rsidR="001427AA" w:rsidRPr="00AA42B8" w:rsidRDefault="001427AA" w:rsidP="001427AA">
      <w:pPr>
        <w:rPr>
          <w:rFonts w:ascii="Arial" w:hAnsi="Arial" w:cs="Arial"/>
          <w:sz w:val="22"/>
          <w:szCs w:val="22"/>
        </w:rPr>
      </w:pPr>
      <w:r w:rsidRPr="00AA42B8">
        <w:rPr>
          <w:rFonts w:ascii="Arial" w:hAnsi="Arial" w:cs="Arial"/>
          <w:sz w:val="22"/>
          <w:szCs w:val="22"/>
        </w:rPr>
        <w:t>Por su parte, el artículo 105 numeral 1 de la Ley Electoral los órganos centrales del Instituto son los siguientes:</w:t>
      </w:r>
    </w:p>
    <w:p w14:paraId="11F54F66" w14:textId="77777777" w:rsidR="001427AA" w:rsidRPr="00AA42B8" w:rsidRDefault="001427AA" w:rsidP="001427AA">
      <w:pPr>
        <w:pStyle w:val="Prrafodelista"/>
        <w:numPr>
          <w:ilvl w:val="0"/>
          <w:numId w:val="1"/>
        </w:numPr>
        <w:rPr>
          <w:rFonts w:ascii="Arial" w:hAnsi="Arial" w:cs="Arial"/>
          <w:sz w:val="22"/>
          <w:szCs w:val="22"/>
        </w:rPr>
      </w:pPr>
      <w:r w:rsidRPr="00AA42B8">
        <w:rPr>
          <w:rFonts w:ascii="Arial" w:hAnsi="Arial" w:cs="Arial"/>
          <w:sz w:val="22"/>
          <w:szCs w:val="22"/>
        </w:rPr>
        <w:t>Consejo Estatal;</w:t>
      </w:r>
    </w:p>
    <w:p w14:paraId="0AF3B65A" w14:textId="77777777" w:rsidR="001427AA" w:rsidRPr="00AA42B8" w:rsidRDefault="001427AA" w:rsidP="001427AA">
      <w:pPr>
        <w:pStyle w:val="Prrafodelista"/>
        <w:numPr>
          <w:ilvl w:val="0"/>
          <w:numId w:val="1"/>
        </w:numPr>
        <w:rPr>
          <w:rFonts w:ascii="Arial" w:hAnsi="Arial" w:cs="Arial"/>
          <w:sz w:val="22"/>
          <w:szCs w:val="22"/>
        </w:rPr>
      </w:pPr>
      <w:r w:rsidRPr="00AA42B8">
        <w:rPr>
          <w:rFonts w:ascii="Arial" w:hAnsi="Arial" w:cs="Arial"/>
          <w:sz w:val="22"/>
          <w:szCs w:val="22"/>
        </w:rPr>
        <w:t>Presidencia del Consejo Estatal;</w:t>
      </w:r>
    </w:p>
    <w:p w14:paraId="42A75A4F" w14:textId="77777777" w:rsidR="001427AA" w:rsidRPr="00AA42B8" w:rsidRDefault="001427AA" w:rsidP="001427AA">
      <w:pPr>
        <w:pStyle w:val="Prrafodelista"/>
        <w:numPr>
          <w:ilvl w:val="0"/>
          <w:numId w:val="1"/>
        </w:numPr>
        <w:rPr>
          <w:rFonts w:ascii="Arial" w:hAnsi="Arial" w:cs="Arial"/>
          <w:sz w:val="22"/>
          <w:szCs w:val="22"/>
        </w:rPr>
      </w:pPr>
      <w:r w:rsidRPr="00AA42B8">
        <w:rPr>
          <w:rFonts w:ascii="Arial" w:hAnsi="Arial" w:cs="Arial"/>
          <w:sz w:val="22"/>
          <w:szCs w:val="22"/>
        </w:rPr>
        <w:t>Junta Estatal Ejecutiva;</w:t>
      </w:r>
    </w:p>
    <w:p w14:paraId="29406AB5" w14:textId="77777777" w:rsidR="001427AA" w:rsidRPr="00AA42B8" w:rsidRDefault="001427AA" w:rsidP="001427AA">
      <w:pPr>
        <w:pStyle w:val="Prrafodelista"/>
        <w:numPr>
          <w:ilvl w:val="0"/>
          <w:numId w:val="1"/>
        </w:numPr>
        <w:rPr>
          <w:rFonts w:ascii="Arial" w:hAnsi="Arial" w:cs="Arial"/>
          <w:sz w:val="22"/>
          <w:szCs w:val="22"/>
        </w:rPr>
      </w:pPr>
      <w:r w:rsidRPr="00AA42B8">
        <w:rPr>
          <w:rFonts w:ascii="Arial" w:hAnsi="Arial" w:cs="Arial"/>
          <w:sz w:val="22"/>
          <w:szCs w:val="22"/>
        </w:rPr>
        <w:t>Secretaría Ejecutiva, y</w:t>
      </w:r>
    </w:p>
    <w:p w14:paraId="274A6BB6" w14:textId="77777777" w:rsidR="001427AA" w:rsidRPr="00AA42B8" w:rsidRDefault="001427AA" w:rsidP="001427AA">
      <w:pPr>
        <w:pStyle w:val="Prrafodelista"/>
        <w:numPr>
          <w:ilvl w:val="0"/>
          <w:numId w:val="1"/>
        </w:numPr>
        <w:rPr>
          <w:rFonts w:ascii="Arial" w:hAnsi="Arial" w:cs="Arial"/>
          <w:sz w:val="22"/>
          <w:szCs w:val="22"/>
        </w:rPr>
      </w:pPr>
      <w:r w:rsidRPr="00AA42B8">
        <w:rPr>
          <w:rFonts w:ascii="Arial" w:hAnsi="Arial" w:cs="Arial"/>
          <w:sz w:val="22"/>
          <w:szCs w:val="22"/>
        </w:rPr>
        <w:t>Órgano Técnico de Fiscalización.</w:t>
      </w:r>
    </w:p>
    <w:p w14:paraId="6D12E34E" w14:textId="77777777" w:rsidR="001427AA" w:rsidRPr="00AA42B8" w:rsidRDefault="001427AA" w:rsidP="001427AA">
      <w:pPr>
        <w:pStyle w:val="Ttulo2"/>
        <w:rPr>
          <w:rFonts w:ascii="Arial" w:hAnsi="Arial" w:cs="Arial"/>
          <w:color w:val="auto"/>
          <w:sz w:val="22"/>
          <w:szCs w:val="22"/>
        </w:rPr>
      </w:pPr>
      <w:r w:rsidRPr="00AA42B8">
        <w:rPr>
          <w:rFonts w:ascii="Arial" w:hAnsi="Arial" w:cs="Arial"/>
          <w:color w:val="auto"/>
          <w:sz w:val="22"/>
          <w:szCs w:val="22"/>
        </w:rPr>
        <w:t xml:space="preserve">Reforma Constitucional </w:t>
      </w:r>
    </w:p>
    <w:p w14:paraId="08A71E67" w14:textId="77777777" w:rsidR="001427AA" w:rsidRPr="00AA42B8" w:rsidRDefault="001427AA" w:rsidP="001427AA">
      <w:pPr>
        <w:rPr>
          <w:rFonts w:ascii="Arial" w:hAnsi="Arial" w:cs="Arial"/>
          <w:sz w:val="22"/>
          <w:szCs w:val="22"/>
        </w:rPr>
      </w:pPr>
      <w:r w:rsidRPr="00AA42B8">
        <w:rPr>
          <w:rFonts w:ascii="Arial" w:hAnsi="Arial" w:cs="Arial"/>
          <w:sz w:val="22"/>
          <w:szCs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0E45FAA9" w14:textId="77777777" w:rsidR="001427AA" w:rsidRPr="00AA42B8" w:rsidRDefault="001427AA" w:rsidP="001427AA">
      <w:pPr>
        <w:rPr>
          <w:rFonts w:ascii="Arial" w:hAnsi="Arial" w:cs="Arial"/>
          <w:sz w:val="22"/>
          <w:szCs w:val="22"/>
        </w:rPr>
      </w:pPr>
      <w:r w:rsidRPr="00AA42B8">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2DADE370" w14:textId="77777777" w:rsidR="001427AA" w:rsidRPr="00AA42B8" w:rsidRDefault="001427AA" w:rsidP="001427AA">
      <w:pPr>
        <w:pStyle w:val="Ttulo2"/>
        <w:rPr>
          <w:rFonts w:ascii="Arial" w:hAnsi="Arial" w:cs="Arial"/>
          <w:color w:val="auto"/>
          <w:sz w:val="22"/>
          <w:szCs w:val="22"/>
        </w:rPr>
      </w:pPr>
      <w:r w:rsidRPr="00AA42B8">
        <w:rPr>
          <w:rFonts w:ascii="Arial" w:hAnsi="Arial" w:cs="Arial"/>
          <w:color w:val="auto"/>
          <w:sz w:val="22"/>
          <w:szCs w:val="22"/>
        </w:rPr>
        <w:lastRenderedPageBreak/>
        <w:t>Aprobación del Presupuesto Anual correspondiente al ejercicio 2025</w:t>
      </w:r>
    </w:p>
    <w:p w14:paraId="02FB0274" w14:textId="77777777" w:rsidR="001427AA" w:rsidRPr="00AA42B8" w:rsidRDefault="001427AA" w:rsidP="001427AA">
      <w:pPr>
        <w:rPr>
          <w:rFonts w:ascii="Arial" w:hAnsi="Arial" w:cs="Arial"/>
          <w:sz w:val="22"/>
          <w:szCs w:val="22"/>
        </w:rPr>
      </w:pPr>
      <w:r w:rsidRPr="00AA42B8">
        <w:rPr>
          <w:rFonts w:ascii="Arial" w:hAnsi="Arial" w:cs="Arial"/>
          <w:sz w:val="22"/>
          <w:szCs w:val="22"/>
        </w:rPr>
        <w:t xml:space="preserve">El 18 de diciembre de 2024, se publicó en la Edición 8586 del Periódico Oficial del Estado el decreto 034 relativo al Presupuesto Anual de Egresos aprobado por el H. Congreso del Estado de Tabasco, correspondiente al ejercicio 2025, el cual contiene entre otros aspectos, la política de gasto de los órganos autónomos. </w:t>
      </w:r>
    </w:p>
    <w:p w14:paraId="7299C98B" w14:textId="77777777" w:rsidR="001427AA" w:rsidRPr="00AA42B8" w:rsidRDefault="001427AA" w:rsidP="001427AA">
      <w:pPr>
        <w:pStyle w:val="Ttulo2"/>
        <w:rPr>
          <w:rFonts w:ascii="Arial" w:hAnsi="Arial" w:cs="Arial"/>
          <w:color w:val="auto"/>
          <w:sz w:val="22"/>
          <w:szCs w:val="22"/>
        </w:rPr>
      </w:pPr>
      <w:r w:rsidRPr="00AA42B8">
        <w:rPr>
          <w:rFonts w:ascii="Arial" w:hAnsi="Arial" w:cs="Arial"/>
          <w:color w:val="auto"/>
          <w:sz w:val="22"/>
          <w:szCs w:val="22"/>
        </w:rPr>
        <w:t>Presupuesto del Instituto correspondiente al ejercicio 2025</w:t>
      </w:r>
    </w:p>
    <w:p w14:paraId="10D5DC8D" w14:textId="77777777" w:rsidR="001427AA" w:rsidRPr="00AA42B8" w:rsidRDefault="001427AA" w:rsidP="001427AA">
      <w:pPr>
        <w:rPr>
          <w:rFonts w:ascii="Arial" w:hAnsi="Arial" w:cs="Arial"/>
          <w:sz w:val="22"/>
          <w:szCs w:val="22"/>
        </w:rPr>
      </w:pPr>
      <w:r w:rsidRPr="00AA42B8">
        <w:rPr>
          <w:rFonts w:ascii="Arial" w:hAnsi="Arial" w:cs="Arial"/>
          <w:sz w:val="22"/>
          <w:szCs w:val="22"/>
        </w:rPr>
        <w:t xml:space="preserve">En ese mismo orden de ideas, el Presupuesto antes mencionado, el H. Congreso del Estado, para el ejercicio 2025 asignó al Instituto recursos por la cantidad de $194’440,981.00 (ciento noventa y cuatro millones novecientos ochenta y un mil pesos 00/100), la cual incluye el gasto previsto para el financiamiento público de los partidos políticos con derecho a éste. </w:t>
      </w:r>
    </w:p>
    <w:p w14:paraId="777ACBC9" w14:textId="77777777" w:rsidR="001427AA" w:rsidRPr="00AA42B8" w:rsidRDefault="001427AA" w:rsidP="001427AA">
      <w:pPr>
        <w:pStyle w:val="Ttulo2"/>
        <w:rPr>
          <w:rFonts w:ascii="Arial" w:hAnsi="Arial" w:cs="Arial"/>
          <w:color w:val="auto"/>
          <w:sz w:val="22"/>
          <w:szCs w:val="22"/>
        </w:rPr>
      </w:pPr>
      <w:r w:rsidRPr="00AA42B8">
        <w:rPr>
          <w:rFonts w:ascii="Arial" w:hAnsi="Arial" w:cs="Arial"/>
          <w:color w:val="auto"/>
          <w:sz w:val="22"/>
          <w:szCs w:val="22"/>
        </w:rPr>
        <w:t>Reforma a la Ley Electoral</w:t>
      </w:r>
    </w:p>
    <w:p w14:paraId="3CE8D18F" w14:textId="77777777" w:rsidR="001427AA" w:rsidRPr="00AA42B8" w:rsidRDefault="001427AA" w:rsidP="001427AA">
      <w:pPr>
        <w:rPr>
          <w:rFonts w:ascii="Arial" w:hAnsi="Arial" w:cs="Arial"/>
          <w:sz w:val="22"/>
          <w:szCs w:val="22"/>
        </w:rPr>
      </w:pPr>
      <w:r w:rsidRPr="00AA42B8">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4ABC3862" w14:textId="77777777" w:rsidR="007C2299" w:rsidRPr="00AA42B8" w:rsidRDefault="007C2299" w:rsidP="001427AA">
      <w:pPr>
        <w:pStyle w:val="Ttulo2"/>
        <w:rPr>
          <w:rFonts w:ascii="Arial" w:hAnsi="Arial" w:cs="Arial"/>
          <w:color w:val="auto"/>
          <w:sz w:val="22"/>
          <w:szCs w:val="22"/>
        </w:rPr>
      </w:pPr>
      <w:r w:rsidRPr="00AA42B8">
        <w:rPr>
          <w:rFonts w:ascii="Arial" w:hAnsi="Arial" w:cs="Arial"/>
          <w:color w:val="auto"/>
          <w:sz w:val="22"/>
          <w:szCs w:val="22"/>
        </w:rPr>
        <w:t>Creación del Programa Contingente del IEPC Tabasco</w:t>
      </w:r>
    </w:p>
    <w:p w14:paraId="31CBF4D9" w14:textId="77777777" w:rsidR="007C2299" w:rsidRPr="00AA42B8" w:rsidRDefault="007C2299" w:rsidP="007C2299">
      <w:pPr>
        <w:rPr>
          <w:sz w:val="22"/>
          <w:szCs w:val="22"/>
        </w:rPr>
      </w:pPr>
      <w:r w:rsidRPr="00AA42B8">
        <w:rPr>
          <w:rFonts w:ascii="Arial" w:hAnsi="Arial" w:cs="Arial"/>
          <w:sz w:val="22"/>
          <w:szCs w:val="22"/>
        </w:rPr>
        <w:t>El 24 de enero de 2025, mediante acuerdo JEE/2025/001, aprobó la creación del Programa Contingente del IEPC Tabasco con el propósito de satisfacer las necesidades y requerimientos, motivados y justificados para llevar a cabo las actividades del propio Instituto, que no cuentan con techo presupuestal y/o se consideran extraordinarias</w:t>
      </w:r>
    </w:p>
    <w:p w14:paraId="787CFC39" w14:textId="77777777" w:rsidR="001427AA" w:rsidRPr="00AA42B8" w:rsidRDefault="007C2299" w:rsidP="001427AA">
      <w:pPr>
        <w:pStyle w:val="Ttulo2"/>
        <w:rPr>
          <w:rFonts w:ascii="Arial" w:hAnsi="Arial" w:cs="Arial"/>
          <w:color w:val="auto"/>
          <w:sz w:val="22"/>
          <w:szCs w:val="22"/>
        </w:rPr>
      </w:pPr>
      <w:r w:rsidRPr="00AA42B8">
        <w:rPr>
          <w:rFonts w:ascii="Arial" w:hAnsi="Arial" w:cs="Arial"/>
          <w:color w:val="auto"/>
          <w:sz w:val="22"/>
          <w:szCs w:val="22"/>
        </w:rPr>
        <w:t>Ingresos adicionales</w:t>
      </w:r>
    </w:p>
    <w:p w14:paraId="6DE51D47" w14:textId="64F15E54" w:rsidR="001427AA" w:rsidRDefault="00181EC7" w:rsidP="00AA42B8">
      <w:pPr>
        <w:spacing w:before="0" w:after="0"/>
        <w:rPr>
          <w:rFonts w:ascii="Arial" w:hAnsi="Arial" w:cs="Arial"/>
          <w:sz w:val="22"/>
          <w:szCs w:val="22"/>
        </w:rPr>
      </w:pPr>
      <w:r w:rsidRPr="00AA42B8">
        <w:rPr>
          <w:rFonts w:ascii="Arial" w:hAnsi="Arial" w:cs="Arial"/>
          <w:sz w:val="22"/>
          <w:szCs w:val="22"/>
        </w:rPr>
        <w:t>El 2</w:t>
      </w:r>
      <w:r w:rsidR="00F13644" w:rsidRPr="00AA42B8">
        <w:rPr>
          <w:rFonts w:ascii="Arial" w:hAnsi="Arial" w:cs="Arial"/>
          <w:sz w:val="22"/>
          <w:szCs w:val="22"/>
        </w:rPr>
        <w:t>5</w:t>
      </w:r>
      <w:r w:rsidRPr="00AA42B8">
        <w:rPr>
          <w:rFonts w:ascii="Arial" w:hAnsi="Arial" w:cs="Arial"/>
          <w:sz w:val="22"/>
          <w:szCs w:val="22"/>
        </w:rPr>
        <w:t xml:space="preserve"> de agosto de 2025,</w:t>
      </w:r>
      <w:r w:rsidR="007C2299" w:rsidRPr="00AA42B8">
        <w:rPr>
          <w:rFonts w:ascii="Arial" w:hAnsi="Arial" w:cs="Arial"/>
          <w:sz w:val="22"/>
          <w:szCs w:val="22"/>
        </w:rPr>
        <w:t xml:space="preserve"> mediante oficio SE/UP</w:t>
      </w:r>
      <w:r w:rsidRPr="00AA42B8">
        <w:rPr>
          <w:rFonts w:ascii="Arial" w:hAnsi="Arial" w:cs="Arial"/>
          <w:sz w:val="22"/>
          <w:szCs w:val="22"/>
        </w:rPr>
        <w:t>yE/328/2025, la titular de la Unidad de Planeación y Evaluación del Instituto informó</w:t>
      </w:r>
      <w:r w:rsidR="007C2299" w:rsidRPr="00AA42B8">
        <w:rPr>
          <w:rFonts w:ascii="Arial" w:hAnsi="Arial" w:cs="Arial"/>
          <w:sz w:val="22"/>
          <w:szCs w:val="22"/>
        </w:rPr>
        <w:t xml:space="preserve"> a la Secretaría Ejecutiva que después de </w:t>
      </w:r>
      <w:r w:rsidR="007C2299" w:rsidRPr="00AA42B8">
        <w:rPr>
          <w:rFonts w:ascii="Arial" w:hAnsi="Arial" w:cs="Arial"/>
          <w:sz w:val="22"/>
          <w:szCs w:val="22"/>
        </w:rPr>
        <w:lastRenderedPageBreak/>
        <w:t>la revisión de la Ley de Ingresos y del presupuesto de egresos advierte ingresos adicionales por concepto de intereses ganados en cuentas de cheques productivas; otros ingresos adicionales, bases de licitaciones y penalización por penas convencionales correspondientes a los meses de enero a julio de año 2025.</w:t>
      </w:r>
    </w:p>
    <w:p w14:paraId="1ABCB2E8" w14:textId="77777777" w:rsidR="00AA42B8" w:rsidRDefault="00AA42B8" w:rsidP="00AA42B8">
      <w:pPr>
        <w:spacing w:before="0" w:after="0"/>
        <w:rPr>
          <w:rFonts w:ascii="Arial" w:hAnsi="Arial" w:cs="Arial"/>
          <w:sz w:val="22"/>
          <w:szCs w:val="22"/>
        </w:rPr>
      </w:pPr>
    </w:p>
    <w:p w14:paraId="43504EEC" w14:textId="0850D7C1" w:rsidR="00AA42B8" w:rsidRDefault="00AA42B8" w:rsidP="00AA42B8">
      <w:pPr>
        <w:spacing w:before="0" w:after="0"/>
        <w:rPr>
          <w:rFonts w:ascii="Arial" w:hAnsi="Arial" w:cs="Arial"/>
          <w:sz w:val="22"/>
          <w:szCs w:val="22"/>
        </w:rPr>
      </w:pPr>
    </w:p>
    <w:p w14:paraId="2071B160" w14:textId="77777777" w:rsidR="00AA42B8" w:rsidRDefault="00AA42B8" w:rsidP="00AA42B8">
      <w:pPr>
        <w:spacing w:before="0" w:after="0"/>
        <w:rPr>
          <w:rFonts w:ascii="Arial" w:hAnsi="Arial" w:cs="Arial"/>
          <w:sz w:val="22"/>
          <w:szCs w:val="22"/>
        </w:rPr>
      </w:pPr>
    </w:p>
    <w:p w14:paraId="09A10F54" w14:textId="239DB916" w:rsidR="001427AA" w:rsidRDefault="001427AA" w:rsidP="00AA42B8">
      <w:pPr>
        <w:pStyle w:val="Ttulo1"/>
        <w:spacing w:before="0" w:after="0"/>
        <w:rPr>
          <w:rFonts w:ascii="Arial" w:hAnsi="Arial" w:cs="Arial"/>
          <w:sz w:val="24"/>
          <w:szCs w:val="24"/>
        </w:rPr>
      </w:pPr>
      <w:r w:rsidRPr="00437C39">
        <w:rPr>
          <w:rFonts w:ascii="Arial" w:hAnsi="Arial" w:cs="Arial"/>
          <w:sz w:val="24"/>
          <w:szCs w:val="24"/>
        </w:rPr>
        <w:t>Considerando</w:t>
      </w:r>
    </w:p>
    <w:p w14:paraId="74D24AF2" w14:textId="77777777" w:rsidR="00AA42B8" w:rsidRPr="00AA42B8" w:rsidRDefault="00AA42B8" w:rsidP="00AA42B8">
      <w:pPr>
        <w:spacing w:before="0" w:after="0"/>
      </w:pPr>
    </w:p>
    <w:p w14:paraId="02D5B79A" w14:textId="77777777" w:rsidR="001427AA" w:rsidRPr="00437C39" w:rsidRDefault="001427AA" w:rsidP="00AA42B8">
      <w:pPr>
        <w:pStyle w:val="Ttulo2"/>
        <w:spacing w:before="0" w:after="0"/>
        <w:rPr>
          <w:rFonts w:ascii="Arial" w:hAnsi="Arial" w:cs="Arial"/>
          <w:color w:val="auto"/>
          <w:sz w:val="22"/>
          <w:szCs w:val="22"/>
        </w:rPr>
      </w:pPr>
      <w:r w:rsidRPr="00437C39">
        <w:rPr>
          <w:rFonts w:ascii="Arial" w:hAnsi="Arial" w:cs="Arial"/>
          <w:color w:val="auto"/>
          <w:sz w:val="22"/>
          <w:szCs w:val="22"/>
        </w:rPr>
        <w:t>Competencia de la Junta Ejecutiva</w:t>
      </w:r>
    </w:p>
    <w:p w14:paraId="5BF13741" w14:textId="77777777" w:rsidR="001427AA" w:rsidRPr="00437C39" w:rsidRDefault="001427AA" w:rsidP="00AA42B8">
      <w:pPr>
        <w:spacing w:before="0" w:after="0"/>
        <w:rPr>
          <w:rFonts w:ascii="Arial" w:hAnsi="Arial" w:cs="Arial"/>
          <w:sz w:val="22"/>
          <w:szCs w:val="22"/>
        </w:rPr>
      </w:pPr>
      <w:r>
        <w:rPr>
          <w:rFonts w:ascii="Arial" w:hAnsi="Arial" w:cs="Arial"/>
          <w:sz w:val="22"/>
          <w:szCs w:val="22"/>
        </w:rPr>
        <w:t>Tomando en cuenta lo previsto en el artículo 119 numeral 1</w:t>
      </w:r>
      <w:r w:rsidRPr="00437C39">
        <w:rPr>
          <w:rFonts w:ascii="Arial" w:hAnsi="Arial" w:cs="Arial"/>
          <w:sz w:val="22"/>
          <w:szCs w:val="22"/>
        </w:rPr>
        <w:t xml:space="preserve"> fracción II de la Ley Electoral </w:t>
      </w:r>
      <w:r>
        <w:rPr>
          <w:rFonts w:ascii="Arial" w:hAnsi="Arial" w:cs="Arial"/>
          <w:sz w:val="22"/>
          <w:szCs w:val="22"/>
        </w:rPr>
        <w:t>el cual dispone que,</w:t>
      </w:r>
      <w:r w:rsidRPr="00437C39">
        <w:rPr>
          <w:rFonts w:ascii="Arial" w:hAnsi="Arial" w:cs="Arial"/>
          <w:sz w:val="22"/>
          <w:szCs w:val="22"/>
        </w:rPr>
        <w:t xml:space="preserve"> c</w:t>
      </w:r>
      <w:r>
        <w:rPr>
          <w:rFonts w:ascii="Arial" w:hAnsi="Arial" w:cs="Arial"/>
          <w:sz w:val="22"/>
          <w:szCs w:val="22"/>
        </w:rPr>
        <w:t>orresponde a la Junta Ejecutiva</w:t>
      </w:r>
      <w:r w:rsidRPr="00437C39">
        <w:rPr>
          <w:rFonts w:ascii="Arial" w:hAnsi="Arial" w:cs="Arial"/>
          <w:sz w:val="22"/>
          <w:szCs w:val="22"/>
        </w:rPr>
        <w:t xml:space="preserve"> fijar los procedimientos administrativos, conforme a las políticas y programas generales del Instituto.</w:t>
      </w:r>
    </w:p>
    <w:p w14:paraId="4FE1AE2D" w14:textId="77777777" w:rsidR="00497529" w:rsidRPr="00AA42B8" w:rsidRDefault="00497529" w:rsidP="001427AA">
      <w:pPr>
        <w:rPr>
          <w:rFonts w:ascii="Arial" w:hAnsi="Arial" w:cs="Arial"/>
          <w:sz w:val="22"/>
          <w:szCs w:val="22"/>
        </w:rPr>
      </w:pPr>
      <w:r w:rsidRPr="00437C39">
        <w:rPr>
          <w:rFonts w:ascii="Arial" w:hAnsi="Arial" w:cs="Arial"/>
          <w:sz w:val="22"/>
          <w:szCs w:val="22"/>
        </w:rPr>
        <w:t xml:space="preserve">Además, en términos del artículo 4, numerales 2 y 3 del Reglamento de Sesiones, la Junta Ejecutiva es el órgano encargado de velar por el buen desempeño y el funcionamiento administrativo del Instituto, así como de </w:t>
      </w:r>
      <w:r w:rsidRPr="00AA42B8">
        <w:rPr>
          <w:rFonts w:ascii="Arial" w:hAnsi="Arial" w:cs="Arial"/>
          <w:sz w:val="22"/>
          <w:szCs w:val="22"/>
        </w:rPr>
        <w:t>supervisar la administración de los recursos financieros, humanos y materiales de este, teniendo las atribuciones asignadas y establecidas en la Ley Electoral, aquellas que le establezcan los acuerdos y las demás disposiciones que emita el Consejo Estatal.</w:t>
      </w:r>
    </w:p>
    <w:p w14:paraId="1FE3E4F8" w14:textId="77777777" w:rsidR="001427AA" w:rsidRPr="00AA42B8" w:rsidRDefault="00384EB1" w:rsidP="001427AA">
      <w:pPr>
        <w:rPr>
          <w:rFonts w:ascii="Arial" w:hAnsi="Arial" w:cs="Arial"/>
          <w:sz w:val="22"/>
          <w:szCs w:val="22"/>
        </w:rPr>
      </w:pPr>
      <w:r w:rsidRPr="00AA42B8">
        <w:rPr>
          <w:rFonts w:ascii="Arial" w:hAnsi="Arial" w:cs="Arial"/>
          <w:sz w:val="22"/>
          <w:szCs w:val="22"/>
        </w:rPr>
        <w:t>Adicionalmente</w:t>
      </w:r>
      <w:r w:rsidR="001427AA" w:rsidRPr="00AA42B8">
        <w:rPr>
          <w:rFonts w:ascii="Arial" w:hAnsi="Arial" w:cs="Arial"/>
          <w:sz w:val="22"/>
          <w:szCs w:val="22"/>
        </w:rPr>
        <w:t>, el artículo 115 numeral 2 de la Ley Electoral establece que, para el debido ejercicio de las facultades y atribuciones del Instituto, derivados de caso fortuito o causa de fuerza mayor; o en situaciones de falta o insuficiencia de previsión normativa o reglamentaria, el Consejo Estatal podrá dictar los acuerdos necesarios, o celebrar los convenios que resulten pertinentes para garantizar el oportuno y adecuado cumplimiento de las funciones que corresponda; siempre en apego a sus facultades y a los principios rectores de la función electoral.</w:t>
      </w:r>
    </w:p>
    <w:p w14:paraId="04D3B1CC" w14:textId="77777777" w:rsidR="001427AA" w:rsidRPr="00AA42B8" w:rsidRDefault="001427AA" w:rsidP="001427AA">
      <w:pPr>
        <w:pStyle w:val="Ttulo2"/>
        <w:rPr>
          <w:rFonts w:ascii="Arial" w:hAnsi="Arial" w:cs="Arial"/>
          <w:color w:val="auto"/>
          <w:sz w:val="22"/>
          <w:szCs w:val="22"/>
        </w:rPr>
      </w:pPr>
      <w:r w:rsidRPr="00AA42B8">
        <w:rPr>
          <w:rFonts w:ascii="Arial" w:hAnsi="Arial" w:cs="Arial"/>
          <w:color w:val="auto"/>
          <w:sz w:val="22"/>
          <w:szCs w:val="22"/>
        </w:rPr>
        <w:t xml:space="preserve">Administración del Instituto </w:t>
      </w:r>
    </w:p>
    <w:p w14:paraId="48589F53" w14:textId="77777777" w:rsidR="001427AA" w:rsidRPr="00AA42B8" w:rsidRDefault="00384EB1" w:rsidP="001427AA">
      <w:pPr>
        <w:rPr>
          <w:rFonts w:ascii="Arial" w:hAnsi="Arial" w:cs="Arial"/>
          <w:sz w:val="22"/>
          <w:szCs w:val="22"/>
        </w:rPr>
      </w:pPr>
      <w:r w:rsidRPr="00AA42B8">
        <w:rPr>
          <w:rFonts w:ascii="Arial" w:hAnsi="Arial" w:cs="Arial"/>
          <w:sz w:val="22"/>
          <w:szCs w:val="22"/>
        </w:rPr>
        <w:t>Tal como lo prevé el</w:t>
      </w:r>
      <w:r w:rsidR="001427AA" w:rsidRPr="00AA42B8">
        <w:rPr>
          <w:rFonts w:ascii="Arial" w:hAnsi="Arial" w:cs="Arial"/>
          <w:sz w:val="22"/>
          <w:szCs w:val="22"/>
        </w:rPr>
        <w:t xml:space="preserve"> artículo 11</w:t>
      </w:r>
      <w:r w:rsidR="00E05A18" w:rsidRPr="00AA42B8">
        <w:rPr>
          <w:rFonts w:ascii="Arial" w:hAnsi="Arial" w:cs="Arial"/>
          <w:sz w:val="22"/>
          <w:szCs w:val="22"/>
        </w:rPr>
        <w:t>7 numeral 1 de la Ley Electoral, la Secretaría Ejecutiva tiene, entre otras,</w:t>
      </w:r>
      <w:r w:rsidR="001427AA" w:rsidRPr="00AA42B8">
        <w:rPr>
          <w:rFonts w:ascii="Arial" w:hAnsi="Arial" w:cs="Arial"/>
          <w:sz w:val="22"/>
          <w:szCs w:val="22"/>
        </w:rPr>
        <w:t xml:space="preserve"> la atribución de coordinar la Junta Ejecutiva, conducir la administración y supervisar el desarrollo adecuado de las actividades de los órganos ejecutivos y técnicos del Instituto.</w:t>
      </w:r>
    </w:p>
    <w:p w14:paraId="0AE5002F" w14:textId="77777777" w:rsidR="001427AA" w:rsidRPr="00AA42B8" w:rsidRDefault="00E05A18" w:rsidP="001427AA">
      <w:pPr>
        <w:rPr>
          <w:rFonts w:ascii="Arial" w:hAnsi="Arial" w:cs="Arial"/>
          <w:sz w:val="22"/>
          <w:szCs w:val="22"/>
        </w:rPr>
      </w:pPr>
      <w:r w:rsidRPr="00AA42B8">
        <w:rPr>
          <w:rFonts w:ascii="Arial" w:hAnsi="Arial" w:cs="Arial"/>
          <w:sz w:val="22"/>
          <w:szCs w:val="22"/>
        </w:rPr>
        <w:t>En ese mismo sentido</w:t>
      </w:r>
      <w:r w:rsidR="001427AA" w:rsidRPr="00AA42B8">
        <w:rPr>
          <w:rFonts w:ascii="Arial" w:hAnsi="Arial" w:cs="Arial"/>
          <w:sz w:val="22"/>
          <w:szCs w:val="22"/>
        </w:rPr>
        <w:t xml:space="preserve">, corresponde a la Secretaría Ejecutiva proveer a los órganos del Instituto de los elementos primordiales para el cumplimiento de sus funciones, </w:t>
      </w:r>
      <w:r w:rsidRPr="00AA42B8">
        <w:rPr>
          <w:rFonts w:ascii="Arial" w:hAnsi="Arial" w:cs="Arial"/>
          <w:sz w:val="22"/>
          <w:szCs w:val="22"/>
        </w:rPr>
        <w:t>lo anterior en términos del artículo 117 numeral 2</w:t>
      </w:r>
      <w:r w:rsidR="001427AA" w:rsidRPr="00AA42B8">
        <w:rPr>
          <w:rFonts w:ascii="Arial" w:hAnsi="Arial" w:cs="Arial"/>
          <w:sz w:val="22"/>
          <w:szCs w:val="22"/>
        </w:rPr>
        <w:t xml:space="preserve"> fracción XVIII de la Ley Electoral.</w:t>
      </w:r>
    </w:p>
    <w:p w14:paraId="0E44B410" w14:textId="77777777" w:rsidR="001427AA" w:rsidRPr="00AA42B8" w:rsidRDefault="001427AA" w:rsidP="001427AA">
      <w:pPr>
        <w:pStyle w:val="Ttulo2"/>
        <w:rPr>
          <w:rFonts w:ascii="Arial" w:hAnsi="Arial" w:cs="Arial"/>
          <w:color w:val="auto"/>
          <w:sz w:val="22"/>
          <w:szCs w:val="22"/>
        </w:rPr>
      </w:pPr>
      <w:r w:rsidRPr="00AA42B8">
        <w:rPr>
          <w:rFonts w:ascii="Arial" w:hAnsi="Arial" w:cs="Arial"/>
          <w:color w:val="auto"/>
          <w:sz w:val="22"/>
          <w:szCs w:val="22"/>
        </w:rPr>
        <w:lastRenderedPageBreak/>
        <w:t>Integración de la Junta Ejecutiva</w:t>
      </w:r>
    </w:p>
    <w:p w14:paraId="7CBC8AFF" w14:textId="77777777" w:rsidR="001427AA" w:rsidRPr="00AA42B8" w:rsidRDefault="00E05A18" w:rsidP="001427AA">
      <w:pPr>
        <w:rPr>
          <w:rFonts w:ascii="Arial" w:hAnsi="Arial" w:cs="Arial"/>
          <w:sz w:val="22"/>
          <w:szCs w:val="22"/>
        </w:rPr>
      </w:pPr>
      <w:r w:rsidRPr="00AA42B8">
        <w:rPr>
          <w:rFonts w:ascii="Arial" w:hAnsi="Arial" w:cs="Arial"/>
          <w:sz w:val="22"/>
          <w:szCs w:val="22"/>
        </w:rPr>
        <w:t>Por su parte</w:t>
      </w:r>
      <w:r w:rsidR="001427AA" w:rsidRPr="00AA42B8">
        <w:rPr>
          <w:rFonts w:ascii="Arial" w:hAnsi="Arial" w:cs="Arial"/>
          <w:sz w:val="22"/>
          <w:szCs w:val="22"/>
        </w:rPr>
        <w:t>, 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w:t>
      </w:r>
    </w:p>
    <w:p w14:paraId="682D59E3" w14:textId="77777777" w:rsidR="001427AA" w:rsidRPr="00AA42B8" w:rsidRDefault="00497529" w:rsidP="001427AA">
      <w:pPr>
        <w:rPr>
          <w:rFonts w:ascii="Arial" w:hAnsi="Arial" w:cs="Arial"/>
          <w:sz w:val="22"/>
          <w:szCs w:val="22"/>
        </w:rPr>
      </w:pPr>
      <w:r w:rsidRPr="00AA42B8">
        <w:rPr>
          <w:rFonts w:ascii="Arial" w:hAnsi="Arial" w:cs="Arial"/>
          <w:sz w:val="22"/>
          <w:szCs w:val="22"/>
        </w:rPr>
        <w:t>Adicionalmente</w:t>
      </w:r>
      <w:r w:rsidR="001427AA" w:rsidRPr="00AA42B8">
        <w:rPr>
          <w:rFonts w:ascii="Arial" w:hAnsi="Arial" w:cs="Arial"/>
          <w:sz w:val="22"/>
          <w:szCs w:val="22"/>
        </w:rPr>
        <w:t xml:space="preserve">, el numeral 2, del </w:t>
      </w:r>
      <w:r w:rsidRPr="00AA42B8">
        <w:rPr>
          <w:rFonts w:ascii="Arial" w:hAnsi="Arial" w:cs="Arial"/>
          <w:sz w:val="22"/>
          <w:szCs w:val="22"/>
        </w:rPr>
        <w:t xml:space="preserve">referido </w:t>
      </w:r>
      <w:r w:rsidR="001427AA" w:rsidRPr="00AA42B8">
        <w:rPr>
          <w:rFonts w:ascii="Arial" w:hAnsi="Arial" w:cs="Arial"/>
          <w:sz w:val="22"/>
          <w:szCs w:val="22"/>
        </w:rPr>
        <w:t>artículo establece que, las o los titulares del Órgano Técnico de Fiscalización y de la Contraloría General podrán participar en las sesiones de la Junta Ejecutiva, a convocatoria de la Presidencia del Consejo.</w:t>
      </w:r>
    </w:p>
    <w:p w14:paraId="2EDE400B" w14:textId="77777777" w:rsidR="001427AA" w:rsidRPr="00AA42B8" w:rsidRDefault="001427AA" w:rsidP="001427AA">
      <w:pPr>
        <w:pStyle w:val="Ttulo2"/>
        <w:rPr>
          <w:rFonts w:ascii="Arial" w:hAnsi="Arial" w:cs="Arial"/>
          <w:color w:val="auto"/>
          <w:sz w:val="22"/>
          <w:szCs w:val="22"/>
        </w:rPr>
      </w:pPr>
      <w:r w:rsidRPr="00AA42B8">
        <w:rPr>
          <w:rFonts w:ascii="Arial" w:hAnsi="Arial" w:cs="Arial"/>
          <w:color w:val="auto"/>
          <w:sz w:val="22"/>
          <w:szCs w:val="22"/>
        </w:rPr>
        <w:t>Atribuciones de la Junta Ejecutiva</w:t>
      </w:r>
    </w:p>
    <w:p w14:paraId="1F4BB306" w14:textId="77777777" w:rsidR="001427AA" w:rsidRPr="00AA42B8" w:rsidRDefault="00497529" w:rsidP="001427AA">
      <w:pPr>
        <w:rPr>
          <w:rFonts w:ascii="Arial" w:hAnsi="Arial" w:cs="Arial"/>
          <w:sz w:val="22"/>
          <w:szCs w:val="22"/>
        </w:rPr>
      </w:pPr>
      <w:r w:rsidRPr="00AA42B8">
        <w:rPr>
          <w:rFonts w:ascii="Arial" w:hAnsi="Arial" w:cs="Arial"/>
          <w:sz w:val="22"/>
          <w:szCs w:val="22"/>
        </w:rPr>
        <w:t>Por su parte,</w:t>
      </w:r>
      <w:r w:rsidR="00181EC7" w:rsidRPr="00AA42B8">
        <w:rPr>
          <w:rFonts w:ascii="Arial" w:hAnsi="Arial" w:cs="Arial"/>
          <w:sz w:val="22"/>
          <w:szCs w:val="22"/>
        </w:rPr>
        <w:t xml:space="preserve"> el numeral 1 del artículo 119</w:t>
      </w:r>
      <w:r w:rsidR="001427AA" w:rsidRPr="00AA42B8">
        <w:rPr>
          <w:rFonts w:ascii="Arial" w:hAnsi="Arial" w:cs="Arial"/>
          <w:sz w:val="22"/>
          <w:szCs w:val="22"/>
        </w:rPr>
        <w:t xml:space="preserve"> de la Ley Electoral, </w:t>
      </w:r>
      <w:r w:rsidRPr="00AA42B8">
        <w:rPr>
          <w:rFonts w:ascii="Arial" w:hAnsi="Arial" w:cs="Arial"/>
          <w:sz w:val="22"/>
          <w:szCs w:val="22"/>
        </w:rPr>
        <w:t>prevé que</w:t>
      </w:r>
      <w:r w:rsidR="001427AA" w:rsidRPr="00AA42B8">
        <w:rPr>
          <w:rFonts w:ascii="Arial" w:hAnsi="Arial" w:cs="Arial"/>
          <w:sz w:val="22"/>
          <w:szCs w:val="22"/>
        </w:rPr>
        <w:t xml:space="preserve"> la Junta Ejecutiva se reunirá por lo menos una vez al mes y ejercerá las atribuciones siguientes:</w:t>
      </w:r>
    </w:p>
    <w:p w14:paraId="361FBC88" w14:textId="77777777" w:rsidR="001427AA" w:rsidRPr="00AA42B8" w:rsidRDefault="001427AA" w:rsidP="001427AA">
      <w:pPr>
        <w:pStyle w:val="Prrafodelista"/>
        <w:numPr>
          <w:ilvl w:val="0"/>
          <w:numId w:val="2"/>
        </w:numPr>
        <w:ind w:left="703" w:hanging="703"/>
        <w:contextualSpacing w:val="0"/>
        <w:rPr>
          <w:rFonts w:ascii="Arial" w:hAnsi="Arial" w:cs="Arial"/>
          <w:sz w:val="22"/>
          <w:szCs w:val="22"/>
        </w:rPr>
      </w:pPr>
      <w:r w:rsidRPr="00AA42B8">
        <w:rPr>
          <w:rFonts w:ascii="Arial" w:hAnsi="Arial" w:cs="Arial"/>
          <w:sz w:val="22"/>
          <w:szCs w:val="22"/>
        </w:rPr>
        <w:t>Proponer al Consejo Estatal las políticas generales y los programas del Instituto Estatal;</w:t>
      </w:r>
    </w:p>
    <w:p w14:paraId="7A906E97" w14:textId="77777777" w:rsidR="001427AA" w:rsidRPr="00AA42B8" w:rsidRDefault="001427AA" w:rsidP="001427AA">
      <w:pPr>
        <w:pStyle w:val="Prrafodelista"/>
        <w:numPr>
          <w:ilvl w:val="0"/>
          <w:numId w:val="2"/>
        </w:numPr>
        <w:ind w:left="703" w:hanging="703"/>
        <w:contextualSpacing w:val="0"/>
        <w:rPr>
          <w:rFonts w:ascii="Arial" w:hAnsi="Arial" w:cs="Arial"/>
          <w:sz w:val="22"/>
          <w:szCs w:val="22"/>
        </w:rPr>
      </w:pPr>
      <w:r w:rsidRPr="00AA42B8">
        <w:rPr>
          <w:rFonts w:ascii="Arial" w:hAnsi="Arial" w:cs="Arial"/>
          <w:sz w:val="22"/>
          <w:szCs w:val="22"/>
        </w:rPr>
        <w:t>Fijar los procedimientos administrativos, conforme a las políticas y programas generales del Instituto;</w:t>
      </w:r>
    </w:p>
    <w:p w14:paraId="11EF981C" w14:textId="77777777" w:rsidR="001427AA" w:rsidRPr="00AA42B8" w:rsidRDefault="001427AA" w:rsidP="001427AA">
      <w:pPr>
        <w:pStyle w:val="Prrafodelista"/>
        <w:numPr>
          <w:ilvl w:val="0"/>
          <w:numId w:val="2"/>
        </w:numPr>
        <w:ind w:left="703" w:hanging="703"/>
        <w:contextualSpacing w:val="0"/>
        <w:rPr>
          <w:rFonts w:ascii="Arial" w:hAnsi="Arial" w:cs="Arial"/>
          <w:sz w:val="22"/>
          <w:szCs w:val="22"/>
        </w:rPr>
      </w:pPr>
      <w:r w:rsidRPr="00AA42B8">
        <w:rPr>
          <w:rFonts w:ascii="Arial" w:hAnsi="Arial" w:cs="Arial"/>
          <w:sz w:val="22"/>
          <w:szCs w:val="22"/>
        </w:rPr>
        <w:t>Revisar el cumplimiento de los trabajos relativos a los productos electorales que habrá de aportar el Registro Federal de Electores para el Proceso Local, conforme al convenio y documentos técnicos celebrados con el Instituto Nacional Electoral;</w:t>
      </w:r>
    </w:p>
    <w:p w14:paraId="2FAB2A63" w14:textId="77777777" w:rsidR="001427AA" w:rsidRPr="00AA42B8" w:rsidRDefault="001427AA" w:rsidP="001427AA">
      <w:pPr>
        <w:pStyle w:val="Prrafodelista"/>
        <w:numPr>
          <w:ilvl w:val="0"/>
          <w:numId w:val="2"/>
        </w:numPr>
        <w:ind w:left="703" w:hanging="703"/>
        <w:contextualSpacing w:val="0"/>
        <w:rPr>
          <w:rFonts w:ascii="Arial" w:hAnsi="Arial" w:cs="Arial"/>
          <w:sz w:val="22"/>
          <w:szCs w:val="22"/>
        </w:rPr>
      </w:pPr>
      <w:r w:rsidRPr="00AA42B8">
        <w:rPr>
          <w:rFonts w:ascii="Arial" w:hAnsi="Arial" w:cs="Arial"/>
          <w:sz w:val="22"/>
          <w:szCs w:val="22"/>
        </w:rPr>
        <w:t>Vigilar el cumplimiento de las normas aplicables a los Partidos Políticos, las agrupaciones políticas y candidatos;</w:t>
      </w:r>
    </w:p>
    <w:p w14:paraId="5485E4FD" w14:textId="77777777" w:rsidR="001427AA" w:rsidRPr="00AA42B8" w:rsidRDefault="001427AA" w:rsidP="001427AA">
      <w:pPr>
        <w:pStyle w:val="Prrafodelista"/>
        <w:numPr>
          <w:ilvl w:val="0"/>
          <w:numId w:val="2"/>
        </w:numPr>
        <w:ind w:left="703" w:hanging="703"/>
        <w:contextualSpacing w:val="0"/>
        <w:rPr>
          <w:rFonts w:ascii="Arial" w:hAnsi="Arial" w:cs="Arial"/>
          <w:sz w:val="22"/>
          <w:szCs w:val="22"/>
        </w:rPr>
      </w:pPr>
      <w:r w:rsidRPr="00AA42B8">
        <w:rPr>
          <w:rFonts w:ascii="Arial" w:hAnsi="Arial" w:cs="Arial"/>
          <w:sz w:val="22"/>
          <w:szCs w:val="22"/>
        </w:rPr>
        <w:t>Supervisar el cumplimiento de los programas y actividades de las Direcciones del Instituto;</w:t>
      </w:r>
    </w:p>
    <w:p w14:paraId="2FAEB3A0" w14:textId="77777777" w:rsidR="001427AA" w:rsidRPr="00AA42B8" w:rsidRDefault="001427AA" w:rsidP="001427AA">
      <w:pPr>
        <w:pStyle w:val="Prrafodelista"/>
        <w:numPr>
          <w:ilvl w:val="0"/>
          <w:numId w:val="2"/>
        </w:numPr>
        <w:ind w:left="703" w:hanging="703"/>
        <w:contextualSpacing w:val="0"/>
        <w:rPr>
          <w:rFonts w:ascii="Arial" w:hAnsi="Arial" w:cs="Arial"/>
          <w:sz w:val="22"/>
          <w:szCs w:val="22"/>
        </w:rPr>
      </w:pPr>
      <w:r w:rsidRPr="00AA42B8">
        <w:rPr>
          <w:rFonts w:ascii="Arial" w:hAnsi="Arial" w:cs="Arial"/>
          <w:sz w:val="22"/>
          <w:szCs w:val="22"/>
        </w:rPr>
        <w:t>Nombrar a los miembros de las Juntas Distritales, a propuesta de su Presidenta o Presidente, y supervisar el cumplimiento de sus actividades; así como aprobar, conforme al presupuesto autorizado, la estructura de las vocalías de acuerdo con las necesidades del proceso electoral;</w:t>
      </w:r>
    </w:p>
    <w:p w14:paraId="5C2DC250" w14:textId="77777777" w:rsidR="001427AA" w:rsidRPr="00AA42B8" w:rsidRDefault="001427AA" w:rsidP="001427AA">
      <w:pPr>
        <w:pStyle w:val="Prrafodelista"/>
        <w:numPr>
          <w:ilvl w:val="0"/>
          <w:numId w:val="2"/>
        </w:numPr>
        <w:ind w:left="703" w:hanging="703"/>
        <w:contextualSpacing w:val="0"/>
        <w:rPr>
          <w:rFonts w:ascii="Arial" w:hAnsi="Arial" w:cs="Arial"/>
          <w:sz w:val="22"/>
          <w:szCs w:val="22"/>
        </w:rPr>
      </w:pPr>
      <w:r w:rsidRPr="00AA42B8">
        <w:rPr>
          <w:rFonts w:ascii="Arial" w:hAnsi="Arial" w:cs="Arial"/>
          <w:sz w:val="22"/>
          <w:szCs w:val="22"/>
        </w:rPr>
        <w:t xml:space="preserve">Nombrar, en su caso, a la o el funcionario que acudirá a las sesiones de la Comisión Local de Vigilancia del Registro Federal de Electores, con facultades </w:t>
      </w:r>
      <w:r w:rsidRPr="00AA42B8">
        <w:rPr>
          <w:rFonts w:ascii="Arial" w:hAnsi="Arial" w:cs="Arial"/>
          <w:sz w:val="22"/>
          <w:szCs w:val="22"/>
        </w:rPr>
        <w:lastRenderedPageBreak/>
        <w:t>de enlace con el Instituto Nacional Electoral, de conformidad con el convenio respectivo que se suscriba;</w:t>
      </w:r>
    </w:p>
    <w:p w14:paraId="628451F3" w14:textId="77777777" w:rsidR="001427AA" w:rsidRPr="00AA42B8" w:rsidRDefault="001427AA" w:rsidP="001427AA">
      <w:pPr>
        <w:pStyle w:val="Prrafodelista"/>
        <w:numPr>
          <w:ilvl w:val="0"/>
          <w:numId w:val="2"/>
        </w:numPr>
        <w:ind w:left="703" w:hanging="703"/>
        <w:contextualSpacing w:val="0"/>
        <w:rPr>
          <w:rFonts w:ascii="Arial" w:hAnsi="Arial" w:cs="Arial"/>
          <w:sz w:val="22"/>
          <w:szCs w:val="22"/>
        </w:rPr>
      </w:pPr>
      <w:r w:rsidRPr="00AA42B8">
        <w:rPr>
          <w:rFonts w:ascii="Arial" w:hAnsi="Arial" w:cs="Arial"/>
          <w:sz w:val="22"/>
          <w:szCs w:val="22"/>
        </w:rPr>
        <w:t>Conocer de los informes de la Contraloría General respecto de los expedientes relativos a las faltas administrativas y, en su caso, sobre imposición de sanciones a las personas servidoras públicas del Instituto Estatal;</w:t>
      </w:r>
    </w:p>
    <w:p w14:paraId="0948BDC8" w14:textId="77777777" w:rsidR="001427AA" w:rsidRPr="00AA42B8" w:rsidRDefault="001427AA" w:rsidP="001427AA">
      <w:pPr>
        <w:pStyle w:val="Prrafodelista"/>
        <w:numPr>
          <w:ilvl w:val="0"/>
          <w:numId w:val="2"/>
        </w:numPr>
        <w:ind w:left="703" w:hanging="703"/>
        <w:contextualSpacing w:val="0"/>
        <w:rPr>
          <w:rFonts w:ascii="Arial" w:hAnsi="Arial" w:cs="Arial"/>
          <w:sz w:val="22"/>
          <w:szCs w:val="22"/>
        </w:rPr>
      </w:pPr>
      <w:r w:rsidRPr="00AA42B8">
        <w:rPr>
          <w:rFonts w:ascii="Arial" w:hAnsi="Arial" w:cs="Arial"/>
          <w:sz w:val="22"/>
          <w:szCs w:val="22"/>
        </w:rPr>
        <w:t>Formular los estudios y, en su caso, los proyectos de convenio que deban suscribirse entre el Instituto con el INE;</w:t>
      </w:r>
    </w:p>
    <w:p w14:paraId="46A567B7" w14:textId="77777777" w:rsidR="001427AA" w:rsidRPr="00AA42B8" w:rsidRDefault="001427AA" w:rsidP="001427AA">
      <w:pPr>
        <w:pStyle w:val="Prrafodelista"/>
        <w:numPr>
          <w:ilvl w:val="0"/>
          <w:numId w:val="2"/>
        </w:numPr>
        <w:ind w:left="703" w:hanging="703"/>
        <w:contextualSpacing w:val="0"/>
        <w:rPr>
          <w:rFonts w:ascii="Arial" w:hAnsi="Arial" w:cs="Arial"/>
          <w:sz w:val="22"/>
          <w:szCs w:val="22"/>
        </w:rPr>
      </w:pPr>
      <w:r w:rsidRPr="00AA42B8">
        <w:rPr>
          <w:rFonts w:ascii="Arial" w:hAnsi="Arial" w:cs="Arial"/>
          <w:sz w:val="22"/>
          <w:szCs w:val="22"/>
        </w:rPr>
        <w:t>Presentar a consideración del Consejo Estatal el proyecto de dictamen de pérdida de registro de algún partido político local o agrupación política local, que se encuentren en cualquiera de los supuestos establecidos en esta Ley;</w:t>
      </w:r>
    </w:p>
    <w:p w14:paraId="5288AAF3" w14:textId="77777777" w:rsidR="001427AA" w:rsidRPr="00AA42B8" w:rsidRDefault="001427AA" w:rsidP="001427AA">
      <w:pPr>
        <w:pStyle w:val="Prrafodelista"/>
        <w:numPr>
          <w:ilvl w:val="0"/>
          <w:numId w:val="2"/>
        </w:numPr>
        <w:ind w:left="703" w:hanging="703"/>
        <w:contextualSpacing w:val="0"/>
        <w:rPr>
          <w:rFonts w:ascii="Arial" w:hAnsi="Arial" w:cs="Arial"/>
          <w:sz w:val="22"/>
          <w:szCs w:val="22"/>
        </w:rPr>
      </w:pPr>
      <w:r w:rsidRPr="00AA42B8">
        <w:rPr>
          <w:rFonts w:ascii="Arial" w:hAnsi="Arial" w:cs="Arial"/>
          <w:sz w:val="22"/>
          <w:szCs w:val="22"/>
        </w:rPr>
        <w:t>Resolver, en el ámbito de su competencia, los medios de impugnación en contra de los actos o resoluciones de la Secretaría Ejecutiva y de las Juntas Distritales del Instituto, en los términos establecidos en la ley de la materia;</w:t>
      </w:r>
    </w:p>
    <w:p w14:paraId="60131374" w14:textId="77777777" w:rsidR="001427AA" w:rsidRPr="00AA42B8" w:rsidRDefault="001427AA" w:rsidP="001427AA">
      <w:pPr>
        <w:pStyle w:val="Prrafodelista"/>
        <w:numPr>
          <w:ilvl w:val="0"/>
          <w:numId w:val="2"/>
        </w:numPr>
        <w:ind w:left="703" w:hanging="703"/>
        <w:contextualSpacing w:val="0"/>
        <w:rPr>
          <w:rFonts w:ascii="Arial" w:hAnsi="Arial" w:cs="Arial"/>
          <w:sz w:val="22"/>
          <w:szCs w:val="22"/>
        </w:rPr>
      </w:pPr>
      <w:r w:rsidRPr="00AA42B8">
        <w:rPr>
          <w:rFonts w:ascii="Arial" w:hAnsi="Arial" w:cs="Arial"/>
          <w:sz w:val="22"/>
          <w:szCs w:val="22"/>
        </w:rPr>
        <w:t>Integrar los expedientes relativos a las faltas administrativas en materia electoral y, en su caso, proponer las sanciones, en los términos que establece esta Ley, y</w:t>
      </w:r>
    </w:p>
    <w:p w14:paraId="56DE278D" w14:textId="77777777" w:rsidR="001427AA" w:rsidRPr="00AA42B8" w:rsidRDefault="001427AA" w:rsidP="001427AA">
      <w:pPr>
        <w:pStyle w:val="Prrafodelista"/>
        <w:numPr>
          <w:ilvl w:val="0"/>
          <w:numId w:val="2"/>
        </w:numPr>
        <w:ind w:left="703" w:hanging="703"/>
        <w:contextualSpacing w:val="0"/>
        <w:rPr>
          <w:rFonts w:ascii="Arial" w:hAnsi="Arial" w:cs="Arial"/>
          <w:sz w:val="22"/>
          <w:szCs w:val="22"/>
        </w:rPr>
      </w:pPr>
      <w:r w:rsidRPr="00AA42B8">
        <w:rPr>
          <w:rFonts w:ascii="Arial" w:hAnsi="Arial" w:cs="Arial"/>
          <w:sz w:val="22"/>
          <w:szCs w:val="22"/>
        </w:rPr>
        <w:t>Las demás que le encomiende esta Ley, el Consejo Estatal y el Consejero Presidente.</w:t>
      </w:r>
    </w:p>
    <w:p w14:paraId="23A020F8" w14:textId="77777777" w:rsidR="001427AA" w:rsidRPr="00AA42B8" w:rsidRDefault="001427AA" w:rsidP="001427AA">
      <w:pPr>
        <w:pStyle w:val="Ttulo2"/>
        <w:rPr>
          <w:rFonts w:ascii="Arial" w:hAnsi="Arial" w:cs="Arial"/>
          <w:color w:val="auto"/>
          <w:sz w:val="22"/>
          <w:szCs w:val="22"/>
        </w:rPr>
      </w:pPr>
      <w:r w:rsidRPr="00AA42B8">
        <w:rPr>
          <w:rFonts w:ascii="Arial" w:hAnsi="Arial" w:cs="Arial"/>
          <w:color w:val="auto"/>
          <w:sz w:val="22"/>
          <w:szCs w:val="22"/>
        </w:rPr>
        <w:t xml:space="preserve">Autonomía presupuestaria del Instituto </w:t>
      </w:r>
    </w:p>
    <w:p w14:paraId="511D8E47" w14:textId="77777777" w:rsidR="001427AA" w:rsidRPr="00AA42B8" w:rsidRDefault="00181EC7" w:rsidP="001427AA">
      <w:pPr>
        <w:rPr>
          <w:rFonts w:ascii="Arial" w:hAnsi="Arial" w:cs="Arial"/>
          <w:sz w:val="22"/>
          <w:szCs w:val="22"/>
        </w:rPr>
      </w:pPr>
      <w:r w:rsidRPr="00AA42B8">
        <w:rPr>
          <w:rFonts w:ascii="Arial" w:hAnsi="Arial" w:cs="Arial"/>
          <w:sz w:val="22"/>
          <w:szCs w:val="22"/>
        </w:rPr>
        <w:t>Ahora bien, el</w:t>
      </w:r>
      <w:r w:rsidR="001427AA" w:rsidRPr="00AA42B8">
        <w:rPr>
          <w:rFonts w:ascii="Arial" w:hAnsi="Arial" w:cs="Arial"/>
          <w:sz w:val="22"/>
          <w:szCs w:val="22"/>
        </w:rPr>
        <w:t xml:space="preserve"> artículo 6 de la Ley de Presupuesto y Responsabilidad Hacendaria del Estado de Tabasco y sus Municipios, sostiene que la autonomía presupuestaria otorgada a los órganos autónomos a través de la Constitución Local comprende:</w:t>
      </w:r>
    </w:p>
    <w:p w14:paraId="75E81EDE" w14:textId="77777777" w:rsidR="001427AA" w:rsidRPr="00AA42B8" w:rsidRDefault="001427AA" w:rsidP="001427AA">
      <w:pPr>
        <w:pStyle w:val="Prrafodelista"/>
        <w:numPr>
          <w:ilvl w:val="0"/>
          <w:numId w:val="3"/>
        </w:numPr>
        <w:ind w:left="703" w:hanging="703"/>
        <w:contextualSpacing w:val="0"/>
        <w:rPr>
          <w:rFonts w:ascii="Arial" w:hAnsi="Arial" w:cs="Arial"/>
          <w:sz w:val="22"/>
          <w:szCs w:val="22"/>
        </w:rPr>
      </w:pPr>
      <w:r w:rsidRPr="00AA42B8">
        <w:rPr>
          <w:rFonts w:ascii="Arial" w:hAnsi="Arial" w:cs="Arial"/>
          <w:sz w:val="22"/>
          <w:szCs w:val="22"/>
        </w:rPr>
        <w:t xml:space="preserve">La aprobación de su proyecto de presupuesto y su remisión a la Secretaría de Finanzas para su integración al proyecto de Presupuesto de Egresos, observando los criterios de política económica y demás disposiciones aplicables; </w:t>
      </w:r>
    </w:p>
    <w:p w14:paraId="64F52C1F" w14:textId="77777777" w:rsidR="001427AA" w:rsidRPr="00AA42B8" w:rsidRDefault="001427AA" w:rsidP="001427AA">
      <w:pPr>
        <w:pStyle w:val="Prrafodelista"/>
        <w:numPr>
          <w:ilvl w:val="0"/>
          <w:numId w:val="3"/>
        </w:numPr>
        <w:ind w:left="703" w:hanging="703"/>
        <w:contextualSpacing w:val="0"/>
        <w:rPr>
          <w:rFonts w:ascii="Arial" w:hAnsi="Arial" w:cs="Arial"/>
          <w:sz w:val="22"/>
          <w:szCs w:val="22"/>
        </w:rPr>
      </w:pPr>
      <w:r w:rsidRPr="00AA42B8">
        <w:rPr>
          <w:rFonts w:ascii="Arial" w:hAnsi="Arial" w:cs="Arial"/>
          <w:sz w:val="22"/>
          <w:szCs w:val="22"/>
        </w:rPr>
        <w:t xml:space="preserve">Ejercer su presupuesto observando lo dispuesto en dicha Ley, sin sujetarse a las disposiciones generales emitidas por la Secretaría y la Contraloría, el cual deberá realizarse con base en los principios de eficiencia, eficacia y </w:t>
      </w:r>
      <w:r w:rsidRPr="00AA42B8">
        <w:rPr>
          <w:rFonts w:ascii="Arial" w:hAnsi="Arial" w:cs="Arial"/>
          <w:sz w:val="22"/>
          <w:szCs w:val="22"/>
        </w:rPr>
        <w:lastRenderedPageBreak/>
        <w:t xml:space="preserve">transparencia y estarán sujetos a la normatividad, la evaluación y el control de los órganos correspondientes; </w:t>
      </w:r>
    </w:p>
    <w:p w14:paraId="2CAA9CAC" w14:textId="77777777" w:rsidR="001427AA" w:rsidRPr="00AA42B8" w:rsidRDefault="001427AA" w:rsidP="001427AA">
      <w:pPr>
        <w:pStyle w:val="Prrafodelista"/>
        <w:numPr>
          <w:ilvl w:val="0"/>
          <w:numId w:val="3"/>
        </w:numPr>
        <w:ind w:left="703" w:hanging="703"/>
        <w:contextualSpacing w:val="0"/>
        <w:rPr>
          <w:rFonts w:ascii="Arial" w:hAnsi="Arial" w:cs="Arial"/>
          <w:sz w:val="22"/>
          <w:szCs w:val="22"/>
        </w:rPr>
      </w:pPr>
      <w:r w:rsidRPr="00AA42B8">
        <w:rPr>
          <w:rFonts w:ascii="Arial" w:hAnsi="Arial" w:cs="Arial"/>
          <w:sz w:val="22"/>
          <w:szCs w:val="22"/>
        </w:rPr>
        <w:t xml:space="preserve">La autorización de las adecuaciones a sus presupuestos sin requerir la aprobación de la Secretaría de Finanzas, observando las disposiciones de dicha Ley; </w:t>
      </w:r>
    </w:p>
    <w:p w14:paraId="28492C2E" w14:textId="77777777" w:rsidR="001427AA" w:rsidRPr="00AA42B8" w:rsidRDefault="001427AA" w:rsidP="001427AA">
      <w:pPr>
        <w:pStyle w:val="Prrafodelista"/>
        <w:numPr>
          <w:ilvl w:val="0"/>
          <w:numId w:val="3"/>
        </w:numPr>
        <w:ind w:left="703" w:hanging="703"/>
        <w:contextualSpacing w:val="0"/>
        <w:rPr>
          <w:rFonts w:ascii="Arial" w:hAnsi="Arial" w:cs="Arial"/>
          <w:sz w:val="22"/>
          <w:szCs w:val="22"/>
        </w:rPr>
      </w:pPr>
      <w:r w:rsidRPr="00AA42B8">
        <w:rPr>
          <w:rFonts w:ascii="Arial" w:hAnsi="Arial" w:cs="Arial"/>
          <w:sz w:val="22"/>
          <w:szCs w:val="22"/>
        </w:rPr>
        <w:t xml:space="preserve">La realización de sus pagos a través de sus respectivas tesorerías o sus equivalentes; </w:t>
      </w:r>
    </w:p>
    <w:p w14:paraId="1A30B54F" w14:textId="77777777" w:rsidR="001427AA" w:rsidRPr="00AA42B8" w:rsidRDefault="001427AA" w:rsidP="001427AA">
      <w:pPr>
        <w:pStyle w:val="Prrafodelista"/>
        <w:numPr>
          <w:ilvl w:val="0"/>
          <w:numId w:val="3"/>
        </w:numPr>
        <w:ind w:left="703" w:hanging="703"/>
        <w:contextualSpacing w:val="0"/>
        <w:rPr>
          <w:rFonts w:ascii="Arial" w:hAnsi="Arial" w:cs="Arial"/>
          <w:sz w:val="22"/>
          <w:szCs w:val="22"/>
        </w:rPr>
      </w:pPr>
      <w:r w:rsidRPr="00AA42B8">
        <w:rPr>
          <w:rFonts w:ascii="Arial" w:hAnsi="Arial" w:cs="Arial"/>
          <w:sz w:val="22"/>
          <w:szCs w:val="22"/>
        </w:rPr>
        <w:t>La determinación de los ajustes que correspondan en sus presupuestos en caso de disminución de ingresos, observando, en lo conducente, lo dispuesto en el artículo 18 de la Ley mencionada; y</w:t>
      </w:r>
    </w:p>
    <w:p w14:paraId="59A84DF2" w14:textId="77777777" w:rsidR="001427AA" w:rsidRPr="00AA42B8" w:rsidRDefault="001427AA" w:rsidP="001427AA">
      <w:pPr>
        <w:pStyle w:val="Prrafodelista"/>
        <w:numPr>
          <w:ilvl w:val="0"/>
          <w:numId w:val="3"/>
        </w:numPr>
        <w:ind w:left="703" w:hanging="703"/>
        <w:contextualSpacing w:val="0"/>
        <w:rPr>
          <w:rFonts w:ascii="Arial" w:hAnsi="Arial" w:cs="Arial"/>
          <w:sz w:val="22"/>
          <w:szCs w:val="22"/>
        </w:rPr>
      </w:pPr>
      <w:r w:rsidRPr="00AA42B8">
        <w:rPr>
          <w:rFonts w:ascii="Arial" w:hAnsi="Arial" w:cs="Arial"/>
          <w:sz w:val="22"/>
          <w:szCs w:val="22"/>
        </w:rPr>
        <w:t>Llevar la contabilidad y elaborar sus informes conforme a lo previsto en dicha Ley, así como enviarlos a la Secretaría de Finanzas para su integración a los informes trimestrales y a la cuenta pública.</w:t>
      </w:r>
    </w:p>
    <w:p w14:paraId="28C32A3C" w14:textId="77777777" w:rsidR="001427AA" w:rsidRPr="00AA42B8" w:rsidRDefault="001427AA" w:rsidP="001427AA">
      <w:pPr>
        <w:pStyle w:val="Ttulo2"/>
        <w:rPr>
          <w:rFonts w:ascii="Arial" w:hAnsi="Arial" w:cs="Arial"/>
          <w:color w:val="auto"/>
          <w:sz w:val="22"/>
          <w:szCs w:val="22"/>
        </w:rPr>
      </w:pPr>
      <w:r w:rsidRPr="00AA42B8">
        <w:rPr>
          <w:rFonts w:ascii="Arial" w:hAnsi="Arial" w:cs="Arial"/>
          <w:color w:val="auto"/>
          <w:sz w:val="22"/>
          <w:szCs w:val="22"/>
        </w:rPr>
        <w:t>Administración de los recursos financieros y materiales del Instituto</w:t>
      </w:r>
    </w:p>
    <w:p w14:paraId="62381A29" w14:textId="77777777" w:rsidR="001427AA" w:rsidRPr="00AA42B8" w:rsidRDefault="00497529" w:rsidP="001427AA">
      <w:pPr>
        <w:rPr>
          <w:rFonts w:ascii="Arial" w:hAnsi="Arial" w:cs="Arial"/>
          <w:sz w:val="22"/>
          <w:szCs w:val="22"/>
        </w:rPr>
      </w:pPr>
      <w:r w:rsidRPr="00AA42B8">
        <w:rPr>
          <w:rFonts w:ascii="Arial" w:hAnsi="Arial" w:cs="Arial"/>
          <w:sz w:val="22"/>
          <w:szCs w:val="22"/>
        </w:rPr>
        <w:t>C</w:t>
      </w:r>
      <w:r w:rsidR="001427AA" w:rsidRPr="00AA42B8">
        <w:rPr>
          <w:rFonts w:ascii="Arial" w:hAnsi="Arial" w:cs="Arial"/>
          <w:sz w:val="22"/>
          <w:szCs w:val="22"/>
        </w:rPr>
        <w:t>onforme al artículo 122 numeral 1 fracción I de la Ley E</w:t>
      </w:r>
      <w:r w:rsidRPr="00AA42B8">
        <w:rPr>
          <w:rFonts w:ascii="Arial" w:hAnsi="Arial" w:cs="Arial"/>
          <w:sz w:val="22"/>
          <w:szCs w:val="22"/>
        </w:rPr>
        <w:t>lectoral, le</w:t>
      </w:r>
      <w:r w:rsidR="001427AA" w:rsidRPr="00AA42B8">
        <w:rPr>
          <w:rFonts w:ascii="Arial" w:hAnsi="Arial" w:cs="Arial"/>
          <w:sz w:val="22"/>
          <w:szCs w:val="22"/>
        </w:rPr>
        <w:t xml:space="preserve"> corresponde a la Dirección de Administración aplicar las políticas, normas y procedimientos para la administración de los recursos financieros y materiales del Instituto, previo acuerdo de la Junta Ejecutiva.</w:t>
      </w:r>
    </w:p>
    <w:p w14:paraId="1D5072FC" w14:textId="77777777" w:rsidR="001427AA" w:rsidRPr="00AA42B8" w:rsidRDefault="001427AA" w:rsidP="001427AA">
      <w:pPr>
        <w:pStyle w:val="Ttulo2"/>
        <w:rPr>
          <w:rFonts w:ascii="Arial" w:hAnsi="Arial" w:cs="Arial"/>
          <w:color w:val="auto"/>
          <w:sz w:val="22"/>
          <w:szCs w:val="22"/>
        </w:rPr>
      </w:pPr>
      <w:r w:rsidRPr="00AA42B8">
        <w:rPr>
          <w:rFonts w:ascii="Arial" w:hAnsi="Arial" w:cs="Arial"/>
          <w:color w:val="auto"/>
          <w:sz w:val="22"/>
          <w:szCs w:val="22"/>
        </w:rPr>
        <w:t xml:space="preserve">Aumento o creación de gasto </w:t>
      </w:r>
    </w:p>
    <w:p w14:paraId="3257EA17" w14:textId="77777777" w:rsidR="001427AA" w:rsidRPr="00AA42B8" w:rsidRDefault="00497529" w:rsidP="001427AA">
      <w:pPr>
        <w:rPr>
          <w:rFonts w:ascii="Arial" w:hAnsi="Arial" w:cs="Arial"/>
          <w:sz w:val="22"/>
          <w:szCs w:val="22"/>
          <w:lang w:val="es-ES"/>
        </w:rPr>
      </w:pPr>
      <w:r w:rsidRPr="00AA42B8">
        <w:rPr>
          <w:rFonts w:ascii="Arial" w:hAnsi="Arial" w:cs="Arial"/>
          <w:sz w:val="22"/>
          <w:szCs w:val="22"/>
          <w:lang w:val="es-ES"/>
        </w:rPr>
        <w:t>A su vez,</w:t>
      </w:r>
      <w:r w:rsidR="001427AA" w:rsidRPr="00AA42B8">
        <w:rPr>
          <w:rFonts w:ascii="Arial" w:hAnsi="Arial" w:cs="Arial"/>
          <w:sz w:val="22"/>
          <w:szCs w:val="22"/>
          <w:lang w:val="es-ES"/>
        </w:rPr>
        <w:t xml:space="preserve"> los artículos 15, 55 y 56 de la Ley de Presupuesto y Responsabilidad Hacendaria del Estado de Tabasco y sus municipios, </w:t>
      </w:r>
      <w:r w:rsidRPr="00AA42B8">
        <w:rPr>
          <w:rFonts w:ascii="Arial" w:hAnsi="Arial" w:cs="Arial"/>
          <w:sz w:val="22"/>
          <w:szCs w:val="22"/>
          <w:lang w:val="es-ES"/>
        </w:rPr>
        <w:t xml:space="preserve">a </w:t>
      </w:r>
      <w:r w:rsidR="001427AA" w:rsidRPr="00AA42B8">
        <w:rPr>
          <w:rFonts w:ascii="Arial" w:hAnsi="Arial" w:cs="Arial"/>
          <w:sz w:val="22"/>
          <w:szCs w:val="22"/>
          <w:lang w:val="es-ES"/>
        </w:rPr>
        <w:t>toda propuesta de aumento o creación de g</w:t>
      </w:r>
      <w:r w:rsidRPr="00AA42B8">
        <w:rPr>
          <w:rFonts w:ascii="Arial" w:hAnsi="Arial" w:cs="Arial"/>
          <w:sz w:val="22"/>
          <w:szCs w:val="22"/>
          <w:lang w:val="es-ES"/>
        </w:rPr>
        <w:t>asto del Presupuesto de Egresos</w:t>
      </w:r>
      <w:r w:rsidR="001427AA" w:rsidRPr="00AA42B8">
        <w:rPr>
          <w:rFonts w:ascii="Arial" w:hAnsi="Arial" w:cs="Arial"/>
          <w:sz w:val="22"/>
          <w:szCs w:val="22"/>
          <w:lang w:val="es-ES"/>
        </w:rPr>
        <w:t xml:space="preserve"> deberá agregarse la correspondiente iniciativa de ingreso o compensarse con reducciones en otras previsiones de gasto.</w:t>
      </w:r>
    </w:p>
    <w:p w14:paraId="71BC4533" w14:textId="77777777" w:rsidR="001427AA" w:rsidRPr="00AA42B8" w:rsidRDefault="00497529" w:rsidP="001427AA">
      <w:pPr>
        <w:rPr>
          <w:rFonts w:ascii="Arial" w:hAnsi="Arial" w:cs="Arial"/>
          <w:sz w:val="22"/>
          <w:szCs w:val="22"/>
          <w:lang w:val="es-ES"/>
        </w:rPr>
      </w:pPr>
      <w:r w:rsidRPr="00AA42B8">
        <w:rPr>
          <w:rFonts w:ascii="Arial" w:hAnsi="Arial" w:cs="Arial"/>
          <w:sz w:val="22"/>
          <w:szCs w:val="22"/>
          <w:lang w:val="es-ES"/>
        </w:rPr>
        <w:t>Aunado a lo anterior, a</w:t>
      </w:r>
      <w:r w:rsidR="001427AA" w:rsidRPr="00AA42B8">
        <w:rPr>
          <w:rFonts w:ascii="Arial" w:hAnsi="Arial" w:cs="Arial"/>
          <w:sz w:val="22"/>
          <w:szCs w:val="22"/>
          <w:lang w:val="es-ES"/>
        </w:rPr>
        <w:t xml:space="preserve"> través de las respectivas unidades de administración, se podrá autorizar adecuaciones al presupuesto siempre que permitan un mejor cumplimiento de los objetivos de los programas a su cargo y deberán emitir las normas aplicables. Dichas adecuaciones, incluyendo aquéllas comprendidas en el artículo 17 de la Ley, deberán ser informadas al Ejecutivo, por conducto de la Secretaría, para efectos de la integración de la Cuenta Pública.</w:t>
      </w:r>
    </w:p>
    <w:p w14:paraId="5EB7B55A" w14:textId="77777777" w:rsidR="001427AA" w:rsidRPr="00AA42B8" w:rsidRDefault="001427AA" w:rsidP="001427AA">
      <w:pPr>
        <w:rPr>
          <w:rFonts w:ascii="Arial" w:hAnsi="Arial" w:cs="Arial"/>
          <w:sz w:val="22"/>
          <w:szCs w:val="22"/>
          <w:lang w:val="es-ES"/>
        </w:rPr>
      </w:pPr>
      <w:r w:rsidRPr="00AA42B8">
        <w:rPr>
          <w:rFonts w:ascii="Arial" w:hAnsi="Arial" w:cs="Arial"/>
          <w:sz w:val="22"/>
          <w:szCs w:val="22"/>
          <w:lang w:val="es-ES"/>
        </w:rPr>
        <w:lastRenderedPageBreak/>
        <w:t xml:space="preserve">Asimismo, </w:t>
      </w:r>
      <w:r w:rsidR="00497529" w:rsidRPr="00AA42B8">
        <w:rPr>
          <w:rFonts w:ascii="Arial" w:hAnsi="Arial" w:cs="Arial"/>
          <w:sz w:val="22"/>
          <w:szCs w:val="22"/>
          <w:lang w:val="es-ES"/>
        </w:rPr>
        <w:t>en el ejercicio del presupuesto</w:t>
      </w:r>
      <w:r w:rsidRPr="00AA42B8">
        <w:rPr>
          <w:rFonts w:ascii="Arial" w:hAnsi="Arial" w:cs="Arial"/>
          <w:sz w:val="22"/>
          <w:szCs w:val="22"/>
          <w:lang w:val="es-ES"/>
        </w:rPr>
        <w:t xml:space="preserve"> debe</w:t>
      </w:r>
      <w:r w:rsidR="00497529" w:rsidRPr="00AA42B8">
        <w:rPr>
          <w:rFonts w:ascii="Arial" w:hAnsi="Arial" w:cs="Arial"/>
          <w:sz w:val="22"/>
          <w:szCs w:val="22"/>
          <w:lang w:val="es-ES"/>
        </w:rPr>
        <w:t>n</w:t>
      </w:r>
      <w:r w:rsidRPr="00AA42B8">
        <w:rPr>
          <w:rFonts w:ascii="Arial" w:hAnsi="Arial" w:cs="Arial"/>
          <w:sz w:val="22"/>
          <w:szCs w:val="22"/>
          <w:lang w:val="es-ES"/>
        </w:rPr>
        <w:t xml:space="preserve"> tomarse las medidas para racionalizar los recursos destinados a las actividades administrativas y de apoyo, sin afectar el cumplimiento de las metas de los programas aprobados en el Presupuesto de Egresos.</w:t>
      </w:r>
    </w:p>
    <w:p w14:paraId="48B53967" w14:textId="77777777" w:rsidR="001427AA" w:rsidRPr="00AA42B8" w:rsidRDefault="001427AA" w:rsidP="001427AA">
      <w:pPr>
        <w:rPr>
          <w:rFonts w:ascii="Arial" w:hAnsi="Arial" w:cs="Arial"/>
          <w:sz w:val="22"/>
          <w:szCs w:val="22"/>
          <w:lang w:val="es-ES"/>
        </w:rPr>
      </w:pPr>
      <w:r w:rsidRPr="00AA42B8">
        <w:rPr>
          <w:rFonts w:ascii="Arial" w:hAnsi="Arial" w:cs="Arial"/>
          <w:sz w:val="22"/>
          <w:szCs w:val="22"/>
          <w:lang w:val="es-ES"/>
        </w:rPr>
        <w:t>Los ahorros generados como resultado de la aplicación de dichas medidas deberán destinarse, en los términos de las disposiciones generales aplicables, a los programas prioritarios del ejecutor de gasto que los genere.</w:t>
      </w:r>
    </w:p>
    <w:p w14:paraId="5C4AE1F8" w14:textId="77777777" w:rsidR="001427AA" w:rsidRPr="00AA42B8" w:rsidRDefault="001427AA" w:rsidP="001427AA">
      <w:pPr>
        <w:pStyle w:val="Ttulo2"/>
        <w:rPr>
          <w:rFonts w:ascii="Arial" w:hAnsi="Arial" w:cs="Arial"/>
          <w:color w:val="auto"/>
          <w:sz w:val="22"/>
          <w:szCs w:val="22"/>
          <w:lang w:val="es-ES"/>
        </w:rPr>
      </w:pPr>
      <w:r w:rsidRPr="00AA42B8">
        <w:rPr>
          <w:rFonts w:ascii="Arial" w:hAnsi="Arial" w:cs="Arial"/>
          <w:color w:val="auto"/>
          <w:sz w:val="22"/>
          <w:szCs w:val="22"/>
          <w:lang w:val="es-ES"/>
        </w:rPr>
        <w:t>Movimientos presupuestales</w:t>
      </w:r>
    </w:p>
    <w:p w14:paraId="3FCBC9ED" w14:textId="7CF9DF01" w:rsidR="001427AA" w:rsidRPr="00AA42B8" w:rsidRDefault="001F630F" w:rsidP="001427AA">
      <w:pPr>
        <w:rPr>
          <w:rFonts w:ascii="Arial" w:hAnsi="Arial" w:cs="Arial"/>
          <w:sz w:val="22"/>
          <w:szCs w:val="22"/>
          <w:lang w:val="es-ES"/>
        </w:rPr>
      </w:pPr>
      <w:r w:rsidRPr="00AA42B8">
        <w:rPr>
          <w:rFonts w:ascii="Arial" w:hAnsi="Arial" w:cs="Arial"/>
          <w:sz w:val="22"/>
          <w:szCs w:val="22"/>
          <w:lang w:val="es-ES"/>
        </w:rPr>
        <w:t>Ahora bien</w:t>
      </w:r>
      <w:r w:rsidR="00AB1082" w:rsidRPr="00AA42B8">
        <w:rPr>
          <w:rFonts w:ascii="Arial" w:hAnsi="Arial" w:cs="Arial"/>
          <w:sz w:val="22"/>
          <w:szCs w:val="22"/>
          <w:lang w:val="es-ES"/>
        </w:rPr>
        <w:t>,</w:t>
      </w:r>
      <w:r w:rsidR="001427AA" w:rsidRPr="00AA42B8">
        <w:rPr>
          <w:rFonts w:ascii="Arial" w:hAnsi="Arial" w:cs="Arial"/>
          <w:sz w:val="22"/>
          <w:szCs w:val="22"/>
          <w:lang w:val="es-ES"/>
        </w:rPr>
        <w:t xml:space="preserve"> el numeral 2.2 del Manual de normas presupuestarias y administrativas para el control del ejercicio presupuestal</w:t>
      </w:r>
      <w:r w:rsidR="007C2299" w:rsidRPr="00AA42B8">
        <w:rPr>
          <w:rFonts w:ascii="Arial" w:hAnsi="Arial" w:cs="Arial"/>
          <w:sz w:val="22"/>
          <w:szCs w:val="22"/>
          <w:lang w:val="es-ES"/>
        </w:rPr>
        <w:t xml:space="preserve"> del Instituto</w:t>
      </w:r>
      <w:r w:rsidR="001427AA" w:rsidRPr="00AA42B8">
        <w:rPr>
          <w:rFonts w:ascii="Arial" w:hAnsi="Arial" w:cs="Arial"/>
          <w:sz w:val="22"/>
          <w:szCs w:val="22"/>
          <w:lang w:val="es-ES"/>
        </w:rPr>
        <w:t>, los recursos presupuestarios autorizad</w:t>
      </w:r>
      <w:r w:rsidR="00AB1082" w:rsidRPr="00AA42B8">
        <w:rPr>
          <w:rFonts w:ascii="Arial" w:hAnsi="Arial" w:cs="Arial"/>
          <w:sz w:val="22"/>
          <w:szCs w:val="22"/>
          <w:lang w:val="es-ES"/>
        </w:rPr>
        <w:t xml:space="preserve">os no ejercidos </w:t>
      </w:r>
      <w:r w:rsidR="001427AA" w:rsidRPr="00AA42B8">
        <w:rPr>
          <w:rFonts w:ascii="Arial" w:hAnsi="Arial" w:cs="Arial"/>
          <w:sz w:val="22"/>
          <w:szCs w:val="22"/>
          <w:lang w:val="es-ES"/>
        </w:rPr>
        <w:t>podrán ser sujetos de adecuaciones presupuestales para lograr el cumplimiento de las actividades institucionales a través de la Coordinación de Recursos Financieros y el área de presupuesto con apoyo de la Unidad Técnica de Planeación.</w:t>
      </w:r>
    </w:p>
    <w:p w14:paraId="080E52FB" w14:textId="77777777" w:rsidR="001427AA" w:rsidRPr="00AA42B8" w:rsidRDefault="00AB1082" w:rsidP="001427AA">
      <w:pPr>
        <w:rPr>
          <w:rFonts w:ascii="Arial" w:hAnsi="Arial" w:cs="Arial"/>
          <w:sz w:val="22"/>
          <w:szCs w:val="22"/>
        </w:rPr>
      </w:pPr>
      <w:r w:rsidRPr="00AA42B8">
        <w:rPr>
          <w:rFonts w:ascii="Arial" w:hAnsi="Arial" w:cs="Arial"/>
          <w:sz w:val="22"/>
          <w:szCs w:val="22"/>
        </w:rPr>
        <w:t>Del mismo modo,</w:t>
      </w:r>
      <w:r w:rsidR="001427AA" w:rsidRPr="00AA42B8">
        <w:rPr>
          <w:rFonts w:ascii="Arial" w:hAnsi="Arial" w:cs="Arial"/>
          <w:sz w:val="22"/>
          <w:szCs w:val="22"/>
        </w:rPr>
        <w:t xml:space="preserve"> el numeral 2.2.2.</w:t>
      </w:r>
      <w:r w:rsidRPr="00AA42B8">
        <w:rPr>
          <w:rFonts w:ascii="Arial" w:hAnsi="Arial" w:cs="Arial"/>
          <w:sz w:val="22"/>
          <w:szCs w:val="22"/>
        </w:rPr>
        <w:t xml:space="preserve">de dicho ordenamiento prevé que </w:t>
      </w:r>
      <w:r w:rsidR="001427AA" w:rsidRPr="00AA42B8">
        <w:rPr>
          <w:rFonts w:ascii="Arial" w:hAnsi="Arial" w:cs="Arial"/>
          <w:sz w:val="22"/>
          <w:szCs w:val="22"/>
        </w:rPr>
        <w:t>las adecuaciones entre partidas procederán si son solicitadas por la Dirección de Administración, con el visto bueno de la Unidad Técnica de Planeación y autorizados por el Secretario Ejecutivo, identificándose plenamente el monto, partida de origen y destino de los recursos.</w:t>
      </w:r>
    </w:p>
    <w:p w14:paraId="28921E68" w14:textId="77777777" w:rsidR="001427AA" w:rsidRPr="00AA42B8" w:rsidRDefault="001427AA" w:rsidP="001427AA">
      <w:pPr>
        <w:pStyle w:val="Ttulo2"/>
        <w:rPr>
          <w:rFonts w:ascii="Arial" w:hAnsi="Arial" w:cs="Arial"/>
          <w:color w:val="auto"/>
          <w:sz w:val="22"/>
          <w:szCs w:val="22"/>
        </w:rPr>
      </w:pPr>
      <w:r w:rsidRPr="00AA42B8">
        <w:rPr>
          <w:rFonts w:ascii="Arial" w:hAnsi="Arial" w:cs="Arial"/>
          <w:color w:val="auto"/>
          <w:sz w:val="22"/>
          <w:szCs w:val="22"/>
        </w:rPr>
        <w:t>Ejercicio de los recursos</w:t>
      </w:r>
    </w:p>
    <w:p w14:paraId="08A5509B" w14:textId="5501C8E8" w:rsidR="007C2299" w:rsidRPr="00AA42B8" w:rsidRDefault="00AB1082" w:rsidP="001427AA">
      <w:pPr>
        <w:rPr>
          <w:rFonts w:ascii="Arial" w:hAnsi="Arial" w:cs="Arial"/>
          <w:sz w:val="22"/>
          <w:szCs w:val="22"/>
        </w:rPr>
      </w:pPr>
      <w:r w:rsidRPr="00AA42B8">
        <w:rPr>
          <w:rFonts w:ascii="Arial" w:hAnsi="Arial" w:cs="Arial"/>
          <w:sz w:val="22"/>
          <w:szCs w:val="22"/>
        </w:rPr>
        <w:t>Ahora bien,</w:t>
      </w:r>
      <w:r w:rsidR="001427AA" w:rsidRPr="00AA42B8">
        <w:rPr>
          <w:rFonts w:ascii="Arial" w:hAnsi="Arial" w:cs="Arial"/>
          <w:sz w:val="22"/>
          <w:szCs w:val="22"/>
        </w:rPr>
        <w:t xml:space="preserve"> la Unidad de Planeación y Evaluación</w:t>
      </w:r>
      <w:r w:rsidR="00181EC7" w:rsidRPr="00AA42B8">
        <w:rPr>
          <w:rFonts w:ascii="Arial" w:hAnsi="Arial" w:cs="Arial"/>
          <w:sz w:val="22"/>
          <w:szCs w:val="22"/>
        </w:rPr>
        <w:t xml:space="preserve"> informó</w:t>
      </w:r>
      <w:r w:rsidR="007C2299" w:rsidRPr="00AA42B8">
        <w:rPr>
          <w:rFonts w:ascii="Arial" w:hAnsi="Arial" w:cs="Arial"/>
          <w:sz w:val="22"/>
          <w:szCs w:val="22"/>
        </w:rPr>
        <w:t xml:space="preserve"> a la Secretaría Ejecut</w:t>
      </w:r>
      <w:r w:rsidR="00181EC7" w:rsidRPr="00AA42B8">
        <w:rPr>
          <w:rFonts w:ascii="Arial" w:hAnsi="Arial" w:cs="Arial"/>
          <w:sz w:val="22"/>
          <w:szCs w:val="22"/>
        </w:rPr>
        <w:t>iva que después de la revisión a</w:t>
      </w:r>
      <w:r w:rsidR="007C2299" w:rsidRPr="00AA42B8">
        <w:rPr>
          <w:rFonts w:ascii="Arial" w:hAnsi="Arial" w:cs="Arial"/>
          <w:sz w:val="22"/>
          <w:szCs w:val="22"/>
        </w:rPr>
        <w:t xml:space="preserve"> la Ley de Ingresos y del presupuesto de egresos advierte ingresos adicionales por concepto de intereses ganados en cuentas de cheques productivas; otros ingresos adicionales, bases de licitaciones y penalización por penas convencionales correspondientes a los mes</w:t>
      </w:r>
      <w:r w:rsidR="00181EC7" w:rsidRPr="00AA42B8">
        <w:rPr>
          <w:rFonts w:ascii="Arial" w:hAnsi="Arial" w:cs="Arial"/>
          <w:sz w:val="22"/>
          <w:szCs w:val="22"/>
        </w:rPr>
        <w:t>es de enero a julio de año 2025</w:t>
      </w:r>
      <w:r w:rsidR="00100F64" w:rsidRPr="00AA42B8">
        <w:rPr>
          <w:rFonts w:ascii="Arial" w:hAnsi="Arial" w:cs="Arial"/>
          <w:sz w:val="22"/>
          <w:szCs w:val="22"/>
        </w:rPr>
        <w:t>, que en suma acumulan la cantidad de $801,508.27 (ochocientos un mil quinientos ocho pesos 27/100 m.n.)</w:t>
      </w:r>
      <w:r w:rsidR="00181EC7" w:rsidRPr="00AA42B8">
        <w:rPr>
          <w:rFonts w:ascii="Arial" w:hAnsi="Arial" w:cs="Arial"/>
          <w:sz w:val="22"/>
          <w:szCs w:val="22"/>
        </w:rPr>
        <w:t>, los cuales están en posibilidad de ser ingresados al Presupuesto de egresos en el Programa Presupuestario R004, Proyecto Contingente del IEPC Tabasco.</w:t>
      </w:r>
    </w:p>
    <w:p w14:paraId="4911EF19" w14:textId="1C66B43F" w:rsidR="00181EC7" w:rsidRPr="00AA42B8" w:rsidRDefault="00181EC7" w:rsidP="001427AA">
      <w:pPr>
        <w:rPr>
          <w:rFonts w:ascii="Arial" w:hAnsi="Arial" w:cs="Arial"/>
          <w:sz w:val="22"/>
          <w:szCs w:val="22"/>
        </w:rPr>
      </w:pPr>
      <w:r w:rsidRPr="00AA42B8">
        <w:rPr>
          <w:rFonts w:ascii="Arial" w:hAnsi="Arial" w:cs="Arial"/>
          <w:sz w:val="22"/>
          <w:szCs w:val="22"/>
        </w:rPr>
        <w:t xml:space="preserve">El </w:t>
      </w:r>
      <w:r w:rsidR="001427AA" w:rsidRPr="00AA42B8">
        <w:rPr>
          <w:rFonts w:ascii="Arial" w:hAnsi="Arial" w:cs="Arial"/>
          <w:sz w:val="22"/>
          <w:szCs w:val="22"/>
        </w:rPr>
        <w:t>Pr</w:t>
      </w:r>
      <w:r w:rsidR="00AB1082" w:rsidRPr="00AA42B8">
        <w:rPr>
          <w:rFonts w:ascii="Arial" w:hAnsi="Arial" w:cs="Arial"/>
          <w:sz w:val="22"/>
          <w:szCs w:val="22"/>
        </w:rPr>
        <w:t>ograma Contingente IEPC Tabasco</w:t>
      </w:r>
      <w:r w:rsidRPr="00AA42B8">
        <w:rPr>
          <w:rFonts w:ascii="Arial" w:hAnsi="Arial" w:cs="Arial"/>
          <w:sz w:val="22"/>
          <w:szCs w:val="22"/>
        </w:rPr>
        <w:t xml:space="preserve"> forma parte del catálogo de programas de </w:t>
      </w:r>
      <w:r w:rsidR="00137FDC" w:rsidRPr="00AA42B8">
        <w:rPr>
          <w:rFonts w:ascii="Arial" w:hAnsi="Arial" w:cs="Arial"/>
          <w:sz w:val="22"/>
          <w:szCs w:val="22"/>
        </w:rPr>
        <w:t>este</w:t>
      </w:r>
      <w:r w:rsidRPr="00AA42B8">
        <w:rPr>
          <w:rFonts w:ascii="Arial" w:hAnsi="Arial" w:cs="Arial"/>
          <w:sz w:val="22"/>
          <w:szCs w:val="22"/>
        </w:rPr>
        <w:t xml:space="preserve"> Instituto, cuyo objetivo es contar con recursos para satisfacer las necesidades y requerimientos motivados y justificados para llevar a cabo actividades del propio </w:t>
      </w:r>
      <w:r w:rsidRPr="00AA42B8">
        <w:rPr>
          <w:rFonts w:ascii="Arial" w:hAnsi="Arial" w:cs="Arial"/>
          <w:sz w:val="22"/>
          <w:szCs w:val="22"/>
        </w:rPr>
        <w:lastRenderedPageBreak/>
        <w:t>Instituto que no cuent</w:t>
      </w:r>
      <w:r w:rsidR="00137FDC" w:rsidRPr="00AA42B8">
        <w:rPr>
          <w:rFonts w:ascii="Arial" w:hAnsi="Arial" w:cs="Arial"/>
          <w:sz w:val="22"/>
          <w:szCs w:val="22"/>
        </w:rPr>
        <w:t>en</w:t>
      </w:r>
      <w:r w:rsidRPr="00AA42B8">
        <w:rPr>
          <w:rFonts w:ascii="Arial" w:hAnsi="Arial" w:cs="Arial"/>
          <w:sz w:val="22"/>
          <w:szCs w:val="22"/>
        </w:rPr>
        <w:t xml:space="preserve"> </w:t>
      </w:r>
      <w:r w:rsidR="00137FDC" w:rsidRPr="00AA42B8">
        <w:rPr>
          <w:rFonts w:ascii="Arial" w:hAnsi="Arial" w:cs="Arial"/>
          <w:sz w:val="22"/>
          <w:szCs w:val="22"/>
        </w:rPr>
        <w:t xml:space="preserve">con disponibilidad de recursos </w:t>
      </w:r>
      <w:r w:rsidRPr="00AA42B8">
        <w:rPr>
          <w:rFonts w:ascii="Arial" w:hAnsi="Arial" w:cs="Arial"/>
          <w:sz w:val="22"/>
          <w:szCs w:val="22"/>
        </w:rPr>
        <w:t>y/o se consider</w:t>
      </w:r>
      <w:r w:rsidR="00137FDC" w:rsidRPr="00AA42B8">
        <w:rPr>
          <w:rFonts w:ascii="Arial" w:hAnsi="Arial" w:cs="Arial"/>
          <w:sz w:val="22"/>
          <w:szCs w:val="22"/>
        </w:rPr>
        <w:t>e</w:t>
      </w:r>
      <w:r w:rsidRPr="00AA42B8">
        <w:rPr>
          <w:rFonts w:ascii="Arial" w:hAnsi="Arial" w:cs="Arial"/>
          <w:sz w:val="22"/>
          <w:szCs w:val="22"/>
        </w:rPr>
        <w:t>n extraordinarias.</w:t>
      </w:r>
    </w:p>
    <w:p w14:paraId="500E730A" w14:textId="4E94D52B" w:rsidR="00181EC7" w:rsidRPr="00AA42B8" w:rsidRDefault="00181EC7" w:rsidP="001427AA">
      <w:pPr>
        <w:rPr>
          <w:rFonts w:ascii="Arial" w:hAnsi="Arial" w:cs="Arial"/>
          <w:sz w:val="22"/>
          <w:szCs w:val="22"/>
        </w:rPr>
      </w:pPr>
      <w:r w:rsidRPr="00AA42B8">
        <w:rPr>
          <w:rFonts w:ascii="Arial" w:hAnsi="Arial" w:cs="Arial"/>
          <w:sz w:val="22"/>
          <w:szCs w:val="22"/>
        </w:rPr>
        <w:t xml:space="preserve">De igual modo, la titular de la Unidad citada en líneas </w:t>
      </w:r>
      <w:r w:rsidR="00A01B29" w:rsidRPr="00AA42B8">
        <w:rPr>
          <w:rFonts w:ascii="Arial" w:hAnsi="Arial" w:cs="Arial"/>
          <w:sz w:val="22"/>
          <w:szCs w:val="22"/>
        </w:rPr>
        <w:t>precedentes</w:t>
      </w:r>
      <w:r w:rsidRPr="00AA42B8">
        <w:rPr>
          <w:rFonts w:ascii="Arial" w:hAnsi="Arial" w:cs="Arial"/>
          <w:sz w:val="22"/>
          <w:szCs w:val="22"/>
        </w:rPr>
        <w:t xml:space="preserve"> señala que los recursos propuestos se encuentran conciliados presupuestal y financieramente con la Dirección de Administración a través de la Coordinación de Recursos Financieros, conforme a las atribuciones de cada una de ellas.</w:t>
      </w:r>
    </w:p>
    <w:p w14:paraId="715F0F2A" w14:textId="2B1AF776" w:rsidR="000744AC" w:rsidRPr="00AA42B8" w:rsidRDefault="00CA34E9" w:rsidP="001427AA">
      <w:pPr>
        <w:rPr>
          <w:rFonts w:ascii="Arial" w:hAnsi="Arial" w:cs="Arial"/>
          <w:sz w:val="22"/>
          <w:szCs w:val="22"/>
        </w:rPr>
      </w:pPr>
      <w:r w:rsidRPr="00AA42B8">
        <w:rPr>
          <w:rFonts w:ascii="Arial" w:hAnsi="Arial" w:cs="Arial"/>
          <w:sz w:val="22"/>
          <w:szCs w:val="22"/>
        </w:rPr>
        <w:t xml:space="preserve">El ingreso de esos </w:t>
      </w:r>
      <w:r w:rsidR="001427AA" w:rsidRPr="00AA42B8">
        <w:rPr>
          <w:rFonts w:ascii="Arial" w:hAnsi="Arial" w:cs="Arial"/>
          <w:sz w:val="22"/>
          <w:szCs w:val="22"/>
        </w:rPr>
        <w:t>recursos</w:t>
      </w:r>
      <w:r w:rsidRPr="00AA42B8">
        <w:rPr>
          <w:rFonts w:ascii="Arial" w:hAnsi="Arial" w:cs="Arial"/>
          <w:sz w:val="22"/>
          <w:szCs w:val="22"/>
        </w:rPr>
        <w:t xml:space="preserve"> adicionales al programa referido</w:t>
      </w:r>
      <w:r w:rsidR="00C478BC" w:rsidRPr="00AA42B8">
        <w:rPr>
          <w:rFonts w:ascii="Arial" w:hAnsi="Arial" w:cs="Arial"/>
          <w:sz w:val="22"/>
          <w:szCs w:val="22"/>
        </w:rPr>
        <w:t>, se realizarán de manera inicial al Capítulo 4000</w:t>
      </w:r>
      <w:r w:rsidR="00FD4B79" w:rsidRPr="00AA42B8">
        <w:rPr>
          <w:rFonts w:ascii="Arial" w:hAnsi="Arial" w:cs="Arial"/>
          <w:sz w:val="22"/>
          <w:szCs w:val="22"/>
        </w:rPr>
        <w:t>.-</w:t>
      </w:r>
      <w:r w:rsidR="00C478BC" w:rsidRPr="00AA42B8">
        <w:rPr>
          <w:rFonts w:ascii="Arial" w:hAnsi="Arial" w:cs="Arial"/>
          <w:sz w:val="22"/>
          <w:szCs w:val="22"/>
        </w:rPr>
        <w:t xml:space="preserve"> Transferencias, asignaciones</w:t>
      </w:r>
      <w:r w:rsidRPr="00AA42B8">
        <w:rPr>
          <w:rFonts w:ascii="Arial" w:hAnsi="Arial" w:cs="Arial"/>
          <w:sz w:val="22"/>
          <w:szCs w:val="22"/>
        </w:rPr>
        <w:t>,</w:t>
      </w:r>
      <w:r w:rsidR="00C478BC" w:rsidRPr="00AA42B8">
        <w:rPr>
          <w:rFonts w:ascii="Arial" w:hAnsi="Arial" w:cs="Arial"/>
          <w:sz w:val="22"/>
          <w:szCs w:val="22"/>
        </w:rPr>
        <w:t xml:space="preserve"> subsidios y otra ayudas, el cual podrá ser afectado por adecuaciones presupuestales internas </w:t>
      </w:r>
      <w:r w:rsidR="00FD4B79" w:rsidRPr="00AA42B8">
        <w:rPr>
          <w:rFonts w:ascii="Arial" w:hAnsi="Arial" w:cs="Arial"/>
          <w:sz w:val="22"/>
          <w:szCs w:val="22"/>
        </w:rPr>
        <w:t>aplicándose a</w:t>
      </w:r>
      <w:r w:rsidR="00C478BC" w:rsidRPr="00AA42B8">
        <w:rPr>
          <w:rFonts w:ascii="Arial" w:hAnsi="Arial" w:cs="Arial"/>
          <w:sz w:val="22"/>
          <w:szCs w:val="22"/>
        </w:rPr>
        <w:t xml:space="preserve"> los demás  capítulos de gasto: 1000.- Servicios Personales, 2000.- Materiales y Suministros; 3000.- Servicios Generales; </w:t>
      </w:r>
      <w:r w:rsidRPr="00AA42B8">
        <w:rPr>
          <w:rFonts w:ascii="Arial" w:hAnsi="Arial" w:cs="Arial"/>
          <w:sz w:val="22"/>
          <w:szCs w:val="22"/>
        </w:rPr>
        <w:t xml:space="preserve"> </w:t>
      </w:r>
      <w:r w:rsidR="00C478BC" w:rsidRPr="00AA42B8">
        <w:rPr>
          <w:rFonts w:ascii="Arial" w:hAnsi="Arial" w:cs="Arial"/>
          <w:sz w:val="22"/>
          <w:szCs w:val="22"/>
        </w:rPr>
        <w:t xml:space="preserve">5000.-  Bienes muebles e inmuebles y 8000.- Convenios, de conformidad con las partidas presupuestales genéricas y específicas contenidas en el  Clasificador por objeto del gasto y tipo de gasto para el Instituto,  aprobado por la Junta </w:t>
      </w:r>
      <w:r w:rsidR="00C97D94" w:rsidRPr="00AA42B8">
        <w:rPr>
          <w:rFonts w:ascii="Arial" w:hAnsi="Arial" w:cs="Arial"/>
          <w:sz w:val="22"/>
          <w:szCs w:val="22"/>
        </w:rPr>
        <w:t xml:space="preserve">Estatal </w:t>
      </w:r>
      <w:r w:rsidR="00C478BC" w:rsidRPr="00AA42B8">
        <w:rPr>
          <w:rFonts w:ascii="Arial" w:hAnsi="Arial" w:cs="Arial"/>
          <w:sz w:val="22"/>
          <w:szCs w:val="22"/>
        </w:rPr>
        <w:t xml:space="preserve">Ejecutiva mediante </w:t>
      </w:r>
      <w:r w:rsidR="00C97D94" w:rsidRPr="00AA42B8">
        <w:rPr>
          <w:rFonts w:ascii="Arial" w:hAnsi="Arial" w:cs="Arial"/>
          <w:sz w:val="22"/>
          <w:szCs w:val="22"/>
        </w:rPr>
        <w:t>A</w:t>
      </w:r>
      <w:r w:rsidR="00C478BC" w:rsidRPr="00AA42B8">
        <w:rPr>
          <w:rFonts w:ascii="Arial" w:hAnsi="Arial" w:cs="Arial"/>
          <w:sz w:val="22"/>
          <w:szCs w:val="22"/>
        </w:rPr>
        <w:t>cuerdo JEE/2024/019</w:t>
      </w:r>
      <w:r w:rsidR="00BB7C77" w:rsidRPr="00AA42B8">
        <w:rPr>
          <w:rFonts w:ascii="Arial" w:hAnsi="Arial" w:cs="Arial"/>
          <w:sz w:val="22"/>
          <w:szCs w:val="22"/>
        </w:rPr>
        <w:t>; lo cual le</w:t>
      </w:r>
      <w:r w:rsidR="000744AC" w:rsidRPr="00AA42B8">
        <w:rPr>
          <w:rFonts w:ascii="Arial" w:hAnsi="Arial" w:cs="Arial"/>
          <w:sz w:val="22"/>
          <w:szCs w:val="22"/>
        </w:rPr>
        <w:t xml:space="preserve"> brindaría la posibilidad </w:t>
      </w:r>
      <w:r w:rsidR="00A01B29" w:rsidRPr="00AA42B8">
        <w:rPr>
          <w:rFonts w:ascii="Arial" w:hAnsi="Arial" w:cs="Arial"/>
          <w:sz w:val="22"/>
          <w:szCs w:val="22"/>
        </w:rPr>
        <w:t>de satisfacer necesidades y requerimientos con carácter urgente o extraordinario, que estén debidamente motivados y justificados, y que no cuenten con techo presupuestal  dentro del presupuesto de egresos autorizado por la Secretaría de Administración y Finanzas.</w:t>
      </w:r>
    </w:p>
    <w:p w14:paraId="5560221F" w14:textId="4905DE98" w:rsidR="001427AA" w:rsidRPr="00AA42B8" w:rsidRDefault="00FD4B79" w:rsidP="001427AA">
      <w:pPr>
        <w:rPr>
          <w:rFonts w:ascii="Arial" w:hAnsi="Arial" w:cs="Arial"/>
          <w:sz w:val="22"/>
          <w:szCs w:val="22"/>
        </w:rPr>
      </w:pPr>
      <w:r w:rsidRPr="00AA42B8">
        <w:rPr>
          <w:rFonts w:ascii="Arial" w:hAnsi="Arial" w:cs="Arial"/>
          <w:sz w:val="22"/>
          <w:szCs w:val="22"/>
        </w:rPr>
        <w:t>P</w:t>
      </w:r>
      <w:r w:rsidR="00CA34E9" w:rsidRPr="00AA42B8">
        <w:rPr>
          <w:rFonts w:ascii="Arial" w:hAnsi="Arial" w:cs="Arial"/>
          <w:sz w:val="22"/>
          <w:szCs w:val="22"/>
        </w:rPr>
        <w:t xml:space="preserve">or </w:t>
      </w:r>
      <w:r w:rsidRPr="00AA42B8">
        <w:rPr>
          <w:rFonts w:ascii="Arial" w:hAnsi="Arial" w:cs="Arial"/>
          <w:sz w:val="22"/>
          <w:szCs w:val="22"/>
        </w:rPr>
        <w:t>todas las consideraciones anteriores</w:t>
      </w:r>
      <w:r w:rsidR="00CA34E9" w:rsidRPr="00AA42B8">
        <w:rPr>
          <w:rFonts w:ascii="Arial" w:hAnsi="Arial" w:cs="Arial"/>
          <w:sz w:val="22"/>
          <w:szCs w:val="22"/>
        </w:rPr>
        <w:t xml:space="preserve"> </w:t>
      </w:r>
      <w:r w:rsidR="001427AA" w:rsidRPr="00AA42B8">
        <w:rPr>
          <w:rFonts w:ascii="Arial" w:hAnsi="Arial" w:cs="Arial"/>
          <w:sz w:val="22"/>
          <w:szCs w:val="22"/>
        </w:rPr>
        <w:t xml:space="preserve">se </w:t>
      </w:r>
      <w:r w:rsidR="000744AC" w:rsidRPr="00AA42B8">
        <w:rPr>
          <w:rFonts w:ascii="Arial" w:hAnsi="Arial" w:cs="Arial"/>
          <w:sz w:val="22"/>
          <w:szCs w:val="22"/>
        </w:rPr>
        <w:t>estima</w:t>
      </w:r>
      <w:r w:rsidR="001427AA" w:rsidRPr="00AA42B8">
        <w:rPr>
          <w:rFonts w:ascii="Arial" w:hAnsi="Arial" w:cs="Arial"/>
          <w:sz w:val="22"/>
          <w:szCs w:val="22"/>
        </w:rPr>
        <w:t xml:space="preserve"> viable</w:t>
      </w:r>
      <w:r w:rsidR="00CA34E9" w:rsidRPr="00AA42B8">
        <w:rPr>
          <w:rFonts w:ascii="Arial" w:hAnsi="Arial" w:cs="Arial"/>
          <w:sz w:val="22"/>
          <w:szCs w:val="22"/>
        </w:rPr>
        <w:t xml:space="preserve"> el ingreso de dichos recursos al Programa Presupuestario R004, Proyecto Contingente del IEP</w:t>
      </w:r>
      <w:r w:rsidR="00C97D94" w:rsidRPr="00AA42B8">
        <w:rPr>
          <w:rFonts w:ascii="Arial" w:hAnsi="Arial" w:cs="Arial"/>
          <w:sz w:val="22"/>
          <w:szCs w:val="22"/>
        </w:rPr>
        <w:t>C</w:t>
      </w:r>
      <w:r w:rsidR="00CA34E9" w:rsidRPr="00AA42B8">
        <w:rPr>
          <w:rFonts w:ascii="Arial" w:hAnsi="Arial" w:cs="Arial"/>
          <w:sz w:val="22"/>
          <w:szCs w:val="22"/>
        </w:rPr>
        <w:t>T Tabasco</w:t>
      </w:r>
      <w:r w:rsidR="00806EF2" w:rsidRPr="00AA42B8">
        <w:rPr>
          <w:rFonts w:ascii="Arial" w:hAnsi="Arial" w:cs="Arial"/>
          <w:sz w:val="22"/>
          <w:szCs w:val="22"/>
        </w:rPr>
        <w:t>.</w:t>
      </w:r>
    </w:p>
    <w:p w14:paraId="52B64A6C" w14:textId="05AA31C5" w:rsidR="001427AA" w:rsidRPr="00AA42B8" w:rsidRDefault="001427AA" w:rsidP="001427AA">
      <w:pPr>
        <w:rPr>
          <w:rFonts w:ascii="Arial" w:hAnsi="Arial" w:cs="Arial"/>
          <w:sz w:val="22"/>
          <w:szCs w:val="22"/>
        </w:rPr>
      </w:pPr>
      <w:bookmarkStart w:id="2" w:name="_Hlk207383216"/>
      <w:r w:rsidRPr="00AA42B8">
        <w:rPr>
          <w:rFonts w:ascii="Arial" w:hAnsi="Arial" w:cs="Arial"/>
          <w:sz w:val="22"/>
          <w:szCs w:val="22"/>
        </w:rPr>
        <w:t>Es por lo que</w:t>
      </w:r>
      <w:r w:rsidR="00CA34E9" w:rsidRPr="00AA42B8">
        <w:rPr>
          <w:rFonts w:ascii="Arial" w:hAnsi="Arial" w:cs="Arial"/>
          <w:sz w:val="22"/>
          <w:szCs w:val="22"/>
        </w:rPr>
        <w:t xml:space="preserve"> ante </w:t>
      </w:r>
      <w:r w:rsidR="00137FDC" w:rsidRPr="00AA42B8">
        <w:rPr>
          <w:rFonts w:ascii="Arial" w:hAnsi="Arial" w:cs="Arial"/>
          <w:sz w:val="22"/>
          <w:szCs w:val="22"/>
        </w:rPr>
        <w:t>las</w:t>
      </w:r>
      <w:r w:rsidR="00CA34E9" w:rsidRPr="00AA42B8">
        <w:rPr>
          <w:rFonts w:ascii="Arial" w:hAnsi="Arial" w:cs="Arial"/>
          <w:sz w:val="22"/>
          <w:szCs w:val="22"/>
        </w:rPr>
        <w:t xml:space="preserve"> necesidad</w:t>
      </w:r>
      <w:r w:rsidR="009E6CD6" w:rsidRPr="00AA42B8">
        <w:rPr>
          <w:rFonts w:ascii="Arial" w:hAnsi="Arial" w:cs="Arial"/>
          <w:sz w:val="22"/>
          <w:szCs w:val="22"/>
        </w:rPr>
        <w:t xml:space="preserve">es </w:t>
      </w:r>
      <w:r w:rsidR="00A01B29" w:rsidRPr="00AA42B8">
        <w:rPr>
          <w:rFonts w:ascii="Arial" w:hAnsi="Arial" w:cs="Arial"/>
          <w:sz w:val="22"/>
          <w:szCs w:val="22"/>
        </w:rPr>
        <w:t>previamente</w:t>
      </w:r>
      <w:r w:rsidR="009E6CD6" w:rsidRPr="00AA42B8">
        <w:rPr>
          <w:rFonts w:ascii="Arial" w:hAnsi="Arial" w:cs="Arial"/>
          <w:sz w:val="22"/>
          <w:szCs w:val="22"/>
        </w:rPr>
        <w:t xml:space="preserve"> expuestas </w:t>
      </w:r>
      <w:r w:rsidR="00CA34E9" w:rsidRPr="00AA42B8">
        <w:rPr>
          <w:rFonts w:ascii="Arial" w:hAnsi="Arial" w:cs="Arial"/>
          <w:sz w:val="22"/>
          <w:szCs w:val="22"/>
        </w:rPr>
        <w:t>y dada la existencia de recursos</w:t>
      </w:r>
      <w:r w:rsidRPr="00AA42B8">
        <w:rPr>
          <w:rFonts w:ascii="Arial" w:hAnsi="Arial" w:cs="Arial"/>
          <w:sz w:val="22"/>
          <w:szCs w:val="22"/>
        </w:rPr>
        <w:t xml:space="preserve">, este órgano electoral </w:t>
      </w:r>
      <w:r w:rsidR="00CA34E9" w:rsidRPr="00AA42B8">
        <w:rPr>
          <w:rFonts w:ascii="Arial" w:hAnsi="Arial" w:cs="Arial"/>
          <w:sz w:val="22"/>
          <w:szCs w:val="22"/>
        </w:rPr>
        <w:t>considera viable aprobar</w:t>
      </w:r>
      <w:r w:rsidRPr="00AA42B8">
        <w:rPr>
          <w:rFonts w:ascii="Arial" w:hAnsi="Arial" w:cs="Arial"/>
          <w:sz w:val="22"/>
          <w:szCs w:val="22"/>
        </w:rPr>
        <w:t xml:space="preserve"> </w:t>
      </w:r>
      <w:bookmarkEnd w:id="2"/>
      <w:r w:rsidR="00A01B29" w:rsidRPr="00AA42B8">
        <w:rPr>
          <w:rFonts w:ascii="Arial" w:hAnsi="Arial" w:cs="Arial"/>
          <w:sz w:val="22"/>
          <w:szCs w:val="22"/>
        </w:rPr>
        <w:t xml:space="preserve">la adición </w:t>
      </w:r>
      <w:r w:rsidR="00A01B29" w:rsidRPr="00AA42B8">
        <w:rPr>
          <w:rFonts w:ascii="Arial" w:hAnsi="Arial" w:cs="Arial"/>
          <w:bCs/>
          <w:sz w:val="22"/>
          <w:szCs w:val="22"/>
        </w:rPr>
        <w:t>los recursos adicionales consistentes en intereses ganados en cuentas de cheques productivas, otros ingresos adicionales, bases de licitación pública y penalización por penas convencionales correspondientes a los meses de enero a julio del ejercicio 2025</w:t>
      </w:r>
      <w:r w:rsidRPr="00AA42B8">
        <w:rPr>
          <w:rFonts w:ascii="Arial" w:hAnsi="Arial" w:cs="Arial"/>
          <w:sz w:val="22"/>
          <w:szCs w:val="22"/>
        </w:rPr>
        <w:t>.</w:t>
      </w:r>
    </w:p>
    <w:p w14:paraId="3652029A" w14:textId="76695B60" w:rsidR="001427AA" w:rsidRDefault="001427AA" w:rsidP="00AA42B8">
      <w:pPr>
        <w:spacing w:before="0" w:after="0"/>
        <w:rPr>
          <w:rFonts w:ascii="Arial" w:hAnsi="Arial" w:cs="Arial"/>
          <w:sz w:val="22"/>
          <w:szCs w:val="22"/>
        </w:rPr>
      </w:pPr>
      <w:r w:rsidRPr="00AA42B8">
        <w:rPr>
          <w:rFonts w:ascii="Arial" w:hAnsi="Arial" w:cs="Arial"/>
          <w:sz w:val="22"/>
          <w:szCs w:val="22"/>
        </w:rPr>
        <w:t>Sobre la base de las consideraciones señaladas, esta Junta Estatal emite el siguiente:</w:t>
      </w:r>
    </w:p>
    <w:p w14:paraId="42E36258" w14:textId="77777777" w:rsidR="00AA42B8" w:rsidRDefault="00AA42B8" w:rsidP="00AA42B8">
      <w:pPr>
        <w:spacing w:before="0" w:after="0"/>
        <w:rPr>
          <w:rFonts w:ascii="Arial" w:hAnsi="Arial" w:cs="Arial"/>
          <w:sz w:val="22"/>
          <w:szCs w:val="22"/>
        </w:rPr>
      </w:pPr>
    </w:p>
    <w:p w14:paraId="1006AC0C" w14:textId="23685791" w:rsidR="00AA42B8" w:rsidRDefault="00AA42B8" w:rsidP="00AA42B8">
      <w:pPr>
        <w:spacing w:before="0" w:after="0"/>
        <w:rPr>
          <w:rFonts w:ascii="Arial" w:hAnsi="Arial" w:cs="Arial"/>
          <w:sz w:val="22"/>
          <w:szCs w:val="22"/>
        </w:rPr>
      </w:pPr>
    </w:p>
    <w:p w14:paraId="74F41B0E" w14:textId="77777777" w:rsidR="00AA42B8" w:rsidRPr="00437C39" w:rsidRDefault="00AA42B8" w:rsidP="00AA42B8">
      <w:pPr>
        <w:spacing w:before="0" w:after="0"/>
        <w:rPr>
          <w:rFonts w:ascii="Arial" w:hAnsi="Arial" w:cs="Arial"/>
          <w:sz w:val="22"/>
          <w:szCs w:val="22"/>
        </w:rPr>
      </w:pPr>
    </w:p>
    <w:p w14:paraId="033AA0F8" w14:textId="07BAC3CC" w:rsidR="001427AA" w:rsidRDefault="001427AA" w:rsidP="00AA42B8">
      <w:pPr>
        <w:pStyle w:val="Ttulo1"/>
        <w:spacing w:before="0" w:after="0"/>
        <w:rPr>
          <w:rFonts w:ascii="Arial" w:hAnsi="Arial" w:cs="Arial"/>
          <w:sz w:val="24"/>
          <w:szCs w:val="24"/>
        </w:rPr>
      </w:pPr>
      <w:r w:rsidRPr="00437C39">
        <w:rPr>
          <w:rFonts w:ascii="Arial" w:hAnsi="Arial" w:cs="Arial"/>
          <w:sz w:val="24"/>
          <w:szCs w:val="24"/>
        </w:rPr>
        <w:t>Acuerdo</w:t>
      </w:r>
    </w:p>
    <w:p w14:paraId="22F60B47" w14:textId="77777777" w:rsidR="00AA42B8" w:rsidRPr="00AA42B8" w:rsidRDefault="00AA42B8" w:rsidP="00AA42B8">
      <w:pPr>
        <w:spacing w:before="0" w:after="0"/>
      </w:pPr>
    </w:p>
    <w:p w14:paraId="7B3E0775" w14:textId="346A62F2" w:rsidR="001427AA" w:rsidRPr="00437C39" w:rsidRDefault="001427AA" w:rsidP="00AA42B8">
      <w:pPr>
        <w:spacing w:before="0" w:after="0"/>
        <w:rPr>
          <w:rFonts w:ascii="Arial" w:hAnsi="Arial" w:cs="Arial"/>
          <w:bCs/>
          <w:sz w:val="22"/>
          <w:szCs w:val="22"/>
        </w:rPr>
      </w:pPr>
      <w:r w:rsidRPr="00437C39">
        <w:rPr>
          <w:rFonts w:ascii="Arial" w:hAnsi="Arial" w:cs="Arial"/>
          <w:b/>
          <w:sz w:val="22"/>
          <w:szCs w:val="22"/>
        </w:rPr>
        <w:t xml:space="preserve">Primero. </w:t>
      </w:r>
      <w:r w:rsidRPr="00437C39">
        <w:rPr>
          <w:rFonts w:ascii="Arial" w:hAnsi="Arial" w:cs="Arial"/>
          <w:bCs/>
          <w:sz w:val="22"/>
          <w:szCs w:val="22"/>
        </w:rPr>
        <w:t xml:space="preserve">Se autoriza </w:t>
      </w:r>
      <w:r w:rsidR="00CA34E9">
        <w:rPr>
          <w:rFonts w:ascii="Arial" w:hAnsi="Arial" w:cs="Arial"/>
          <w:bCs/>
          <w:sz w:val="22"/>
          <w:szCs w:val="22"/>
        </w:rPr>
        <w:t>el ingreso a</w:t>
      </w:r>
      <w:r w:rsidRPr="00437C39">
        <w:rPr>
          <w:rFonts w:ascii="Arial" w:hAnsi="Arial" w:cs="Arial"/>
          <w:bCs/>
          <w:sz w:val="22"/>
          <w:szCs w:val="22"/>
        </w:rPr>
        <w:t>l Programa Presupuestario R004.- Contingente del IEPC Tabasco</w:t>
      </w:r>
      <w:r w:rsidR="009E6CD6">
        <w:rPr>
          <w:rFonts w:ascii="Arial" w:hAnsi="Arial" w:cs="Arial"/>
          <w:bCs/>
          <w:sz w:val="22"/>
          <w:szCs w:val="22"/>
        </w:rPr>
        <w:t xml:space="preserve"> de</w:t>
      </w:r>
      <w:r w:rsidR="00CA34E9">
        <w:rPr>
          <w:rFonts w:ascii="Arial" w:hAnsi="Arial" w:cs="Arial"/>
          <w:bCs/>
          <w:sz w:val="22"/>
          <w:szCs w:val="22"/>
        </w:rPr>
        <w:t xml:space="preserve"> los recursos adicionales consistentes en intereses ganados en cuentas de cheques productivas, otros ingresos adicionales, bases de licitación pública </w:t>
      </w:r>
      <w:r w:rsidR="00CA34E9">
        <w:rPr>
          <w:rFonts w:ascii="Arial" w:hAnsi="Arial" w:cs="Arial"/>
          <w:bCs/>
          <w:sz w:val="22"/>
          <w:szCs w:val="22"/>
        </w:rPr>
        <w:lastRenderedPageBreak/>
        <w:t>y penalización por penas convencionales correspondientes a los meses de enero a julio de</w:t>
      </w:r>
      <w:r w:rsidR="009E6CD6">
        <w:rPr>
          <w:rFonts w:ascii="Arial" w:hAnsi="Arial" w:cs="Arial"/>
          <w:bCs/>
          <w:sz w:val="22"/>
          <w:szCs w:val="22"/>
        </w:rPr>
        <w:t>l ejercicio</w:t>
      </w:r>
      <w:r w:rsidR="00CA34E9">
        <w:rPr>
          <w:rFonts w:ascii="Arial" w:hAnsi="Arial" w:cs="Arial"/>
          <w:bCs/>
          <w:sz w:val="22"/>
          <w:szCs w:val="22"/>
        </w:rPr>
        <w:t xml:space="preserve"> 2025</w:t>
      </w:r>
      <w:r w:rsidRPr="00CA34E9">
        <w:rPr>
          <w:rFonts w:ascii="Arial" w:hAnsi="Arial" w:cs="Arial"/>
          <w:bCs/>
          <w:color w:val="FF0000"/>
          <w:sz w:val="22"/>
          <w:szCs w:val="22"/>
        </w:rPr>
        <w:t>.</w:t>
      </w:r>
    </w:p>
    <w:p w14:paraId="15B10AA5" w14:textId="77777777" w:rsidR="001427AA" w:rsidRPr="00437C39" w:rsidRDefault="001427AA" w:rsidP="001427AA">
      <w:pPr>
        <w:rPr>
          <w:rFonts w:ascii="Arial" w:hAnsi="Arial" w:cs="Arial"/>
          <w:sz w:val="22"/>
          <w:szCs w:val="22"/>
        </w:rPr>
      </w:pPr>
      <w:r w:rsidRPr="00437C39">
        <w:rPr>
          <w:rFonts w:ascii="Arial" w:hAnsi="Arial" w:cs="Arial"/>
          <w:b/>
          <w:sz w:val="22"/>
          <w:szCs w:val="22"/>
        </w:rPr>
        <w:t>Segundo.</w:t>
      </w:r>
      <w:r w:rsidRPr="00437C39">
        <w:rPr>
          <w:rFonts w:ascii="Arial" w:hAnsi="Arial" w:cs="Arial"/>
          <w:sz w:val="22"/>
          <w:szCs w:val="22"/>
        </w:rPr>
        <w:t xml:space="preserve"> Se instruye a la Dirección de Administración realice los trámites administrativos correspondientes para dar cumplimiento al presente acuerdo.</w:t>
      </w:r>
    </w:p>
    <w:p w14:paraId="43F21F27" w14:textId="77777777" w:rsidR="001427AA" w:rsidRPr="00437C39" w:rsidRDefault="001427AA" w:rsidP="001427AA">
      <w:pPr>
        <w:rPr>
          <w:rFonts w:ascii="Arial" w:hAnsi="Arial" w:cs="Arial"/>
          <w:sz w:val="22"/>
          <w:szCs w:val="22"/>
        </w:rPr>
      </w:pPr>
      <w:r w:rsidRPr="00437C39">
        <w:rPr>
          <w:rFonts w:ascii="Arial" w:hAnsi="Arial" w:cs="Arial"/>
          <w:b/>
          <w:sz w:val="22"/>
          <w:szCs w:val="22"/>
        </w:rPr>
        <w:t>Tercero.</w:t>
      </w:r>
      <w:r w:rsidRPr="00437C39">
        <w:rPr>
          <w:rFonts w:ascii="Arial" w:hAnsi="Arial" w:cs="Arial"/>
          <w:sz w:val="22"/>
          <w:szCs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AA1F263" w14:textId="79BCD1C6" w:rsidR="001427AA" w:rsidRDefault="001427AA" w:rsidP="001427AA">
      <w:pPr>
        <w:spacing w:line="288" w:lineRule="auto"/>
        <w:rPr>
          <w:rFonts w:ascii="Arial" w:hAnsi="Arial" w:cs="Arial"/>
          <w:sz w:val="22"/>
          <w:szCs w:val="22"/>
        </w:rPr>
      </w:pPr>
      <w:r w:rsidRPr="00437C39">
        <w:rPr>
          <w:rFonts w:ascii="Arial" w:hAnsi="Arial" w:cs="Arial"/>
          <w:sz w:val="22"/>
          <w:szCs w:val="22"/>
        </w:rPr>
        <w:t xml:space="preserve">El presente acuerdo se aprobó en sesión </w:t>
      </w:r>
      <w:r>
        <w:rPr>
          <w:rFonts w:ascii="Arial" w:hAnsi="Arial" w:cs="Arial"/>
          <w:sz w:val="22"/>
          <w:szCs w:val="22"/>
        </w:rPr>
        <w:t>ordinaria</w:t>
      </w:r>
      <w:r w:rsidRPr="00437C39">
        <w:rPr>
          <w:rFonts w:ascii="Arial" w:hAnsi="Arial" w:cs="Arial"/>
          <w:sz w:val="22"/>
          <w:szCs w:val="22"/>
        </w:rPr>
        <w:t xml:space="preserve"> efectuada el</w:t>
      </w:r>
      <w:r w:rsidR="00F873D4">
        <w:rPr>
          <w:rFonts w:ascii="Arial" w:hAnsi="Arial" w:cs="Arial"/>
          <w:sz w:val="22"/>
          <w:szCs w:val="22"/>
        </w:rPr>
        <w:t xml:space="preserve"> día veintinueve</w:t>
      </w:r>
      <w:r w:rsidRPr="00437C39">
        <w:rPr>
          <w:rFonts w:ascii="Arial" w:hAnsi="Arial" w:cs="Arial"/>
          <w:sz w:val="22"/>
          <w:szCs w:val="22"/>
        </w:rPr>
        <w:t xml:space="preserve"> </w:t>
      </w:r>
      <w:r w:rsidR="00F873D4">
        <w:rPr>
          <w:rFonts w:ascii="Arial" w:hAnsi="Arial" w:cs="Arial"/>
          <w:sz w:val="22"/>
          <w:szCs w:val="22"/>
        </w:rPr>
        <w:t>de agosto</w:t>
      </w:r>
      <w:r>
        <w:rPr>
          <w:rFonts w:ascii="Arial" w:hAnsi="Arial" w:cs="Arial"/>
          <w:sz w:val="22"/>
          <w:szCs w:val="22"/>
        </w:rPr>
        <w:t xml:space="preserve"> </w:t>
      </w:r>
      <w:r w:rsidRPr="00437C39">
        <w:rPr>
          <w:rFonts w:ascii="Arial" w:hAnsi="Arial" w:cs="Arial"/>
          <w:sz w:val="22"/>
          <w:szCs w:val="22"/>
        </w:rPr>
        <w:t>del año dos</w:t>
      </w:r>
      <w:r>
        <w:rPr>
          <w:rFonts w:ascii="Arial" w:hAnsi="Arial" w:cs="Arial"/>
          <w:sz w:val="22"/>
          <w:szCs w:val="22"/>
        </w:rPr>
        <w:t xml:space="preserve"> mil veinticinco, por votación unánime </w:t>
      </w:r>
      <w:r w:rsidRPr="00437C39">
        <w:rPr>
          <w:rFonts w:ascii="Arial" w:hAnsi="Arial" w:cs="Arial"/>
          <w:sz w:val="22"/>
          <w:szCs w:val="22"/>
        </w:rPr>
        <w:t xml:space="preserve">de la y los integrantes de la Junta Estatal Ejecutiva del Instituto Electoral y de Participación Ciudadana de Tabasco: </w:t>
      </w:r>
      <w:r>
        <w:rPr>
          <w:rFonts w:ascii="Arial" w:hAnsi="Arial" w:cs="Arial"/>
          <w:sz w:val="22"/>
          <w:szCs w:val="22"/>
        </w:rPr>
        <w:t>Mtro</w:t>
      </w:r>
      <w:r w:rsidRPr="00437C39">
        <w:rPr>
          <w:rFonts w:ascii="Arial" w:hAnsi="Arial" w:cs="Arial"/>
          <w:sz w:val="22"/>
          <w:szCs w:val="22"/>
        </w:rPr>
        <w:t>. Paul Alejandro González Torruco, Director de Administración; Lic. Ricardo Araiza González, Director de Organización Electoral y Educación Cívica, Lic. Jorge Alberto Zavala Frías, Secretario Ejecutivo y Mtra. Elizabeth Nava Gutiérrez, Presidenta de la Junta Estatal Ejecutiva.</w:t>
      </w:r>
    </w:p>
    <w:p w14:paraId="0706903E" w14:textId="6D427C41" w:rsidR="00AA42B8" w:rsidRDefault="00AA42B8" w:rsidP="001427AA">
      <w:pPr>
        <w:spacing w:line="288" w:lineRule="auto"/>
        <w:rPr>
          <w:rFonts w:ascii="Arial" w:hAnsi="Arial" w:cs="Arial"/>
          <w:sz w:val="22"/>
          <w:szCs w:val="22"/>
        </w:rPr>
      </w:pPr>
    </w:p>
    <w:p w14:paraId="2AA5ACBF" w14:textId="77777777" w:rsidR="00AA42B8" w:rsidRPr="00437C39" w:rsidRDefault="00AA42B8" w:rsidP="001427AA">
      <w:pPr>
        <w:spacing w:line="288" w:lineRule="auto"/>
        <w:rPr>
          <w:rFonts w:ascii="Arial" w:hAnsi="Arial" w:cs="Arial"/>
          <w:sz w:val="22"/>
          <w:szCs w:val="22"/>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1427AA" w:rsidRPr="00437C39" w14:paraId="1C6AA593" w14:textId="77777777" w:rsidTr="007C2299">
        <w:tc>
          <w:tcPr>
            <w:tcW w:w="4395" w:type="dxa"/>
          </w:tcPr>
          <w:p w14:paraId="17F79DB2" w14:textId="6D43FB8D" w:rsidR="001427AA" w:rsidRPr="00437C39" w:rsidRDefault="001427AA" w:rsidP="00A01B29">
            <w:pPr>
              <w:spacing w:before="480" w:after="0"/>
              <w:rPr>
                <w:rFonts w:ascii="Arial" w:hAnsi="Arial" w:cs="Arial"/>
                <w:b/>
                <w:bCs/>
                <w:sz w:val="22"/>
                <w:szCs w:val="22"/>
              </w:rPr>
            </w:pPr>
            <w:r w:rsidRPr="00437C39">
              <w:rPr>
                <w:rFonts w:ascii="Arial" w:hAnsi="Arial" w:cs="Arial"/>
                <w:b/>
                <w:bCs/>
                <w:sz w:val="22"/>
                <w:szCs w:val="22"/>
              </w:rPr>
              <w:t>MTRA. ELIZABETH NAVA GUTIÉRREZ</w:t>
            </w:r>
          </w:p>
          <w:p w14:paraId="11697129" w14:textId="77777777" w:rsidR="001427AA" w:rsidRPr="00437C39" w:rsidRDefault="001427AA" w:rsidP="007C2299">
            <w:pPr>
              <w:spacing w:before="0" w:after="0"/>
              <w:jc w:val="center"/>
              <w:rPr>
                <w:rFonts w:ascii="Arial" w:hAnsi="Arial" w:cs="Arial"/>
                <w:b/>
                <w:bCs/>
                <w:sz w:val="22"/>
                <w:szCs w:val="22"/>
              </w:rPr>
            </w:pPr>
            <w:r w:rsidRPr="00437C39">
              <w:rPr>
                <w:rFonts w:ascii="Arial" w:hAnsi="Arial" w:cs="Arial"/>
                <w:b/>
                <w:bCs/>
                <w:sz w:val="22"/>
                <w:szCs w:val="22"/>
              </w:rPr>
              <w:t>CONSEJERA PRESIDENTA</w:t>
            </w:r>
          </w:p>
        </w:tc>
        <w:tc>
          <w:tcPr>
            <w:tcW w:w="278" w:type="dxa"/>
          </w:tcPr>
          <w:p w14:paraId="1526EDEA" w14:textId="77777777" w:rsidR="001427AA" w:rsidRPr="00437C39" w:rsidRDefault="001427AA" w:rsidP="007C2299">
            <w:pPr>
              <w:spacing w:before="0" w:after="0"/>
              <w:jc w:val="center"/>
              <w:rPr>
                <w:rFonts w:ascii="Arial" w:hAnsi="Arial" w:cs="Arial"/>
                <w:b/>
                <w:bCs/>
                <w:sz w:val="22"/>
                <w:szCs w:val="22"/>
              </w:rPr>
            </w:pPr>
          </w:p>
        </w:tc>
        <w:tc>
          <w:tcPr>
            <w:tcW w:w="4400" w:type="dxa"/>
          </w:tcPr>
          <w:p w14:paraId="1181F072" w14:textId="77777777" w:rsidR="001427AA" w:rsidRPr="00437C39" w:rsidRDefault="001427AA" w:rsidP="007C2299">
            <w:pPr>
              <w:spacing w:before="480" w:after="0"/>
              <w:jc w:val="center"/>
              <w:rPr>
                <w:rFonts w:ascii="Arial" w:hAnsi="Arial" w:cs="Arial"/>
                <w:b/>
                <w:bCs/>
                <w:sz w:val="22"/>
                <w:szCs w:val="22"/>
              </w:rPr>
            </w:pPr>
            <w:r w:rsidRPr="00437C39">
              <w:rPr>
                <w:rFonts w:ascii="Arial" w:hAnsi="Arial" w:cs="Arial"/>
                <w:b/>
                <w:bCs/>
                <w:sz w:val="22"/>
                <w:szCs w:val="22"/>
              </w:rPr>
              <w:t>LIC. JORGE ALBERTO ZAVALA FRÍAS</w:t>
            </w:r>
          </w:p>
          <w:p w14:paraId="40F1EF00" w14:textId="77777777" w:rsidR="001427AA" w:rsidRPr="00437C39" w:rsidRDefault="001427AA" w:rsidP="007C2299">
            <w:pPr>
              <w:spacing w:before="0" w:after="0"/>
              <w:jc w:val="center"/>
              <w:rPr>
                <w:rFonts w:ascii="Arial" w:hAnsi="Arial" w:cs="Arial"/>
                <w:b/>
                <w:bCs/>
                <w:sz w:val="22"/>
                <w:szCs w:val="22"/>
              </w:rPr>
            </w:pPr>
            <w:r w:rsidRPr="00437C39">
              <w:rPr>
                <w:rFonts w:ascii="Arial" w:hAnsi="Arial" w:cs="Arial"/>
                <w:b/>
                <w:bCs/>
                <w:sz w:val="22"/>
                <w:szCs w:val="22"/>
              </w:rPr>
              <w:t>SECRETARIO EJECUTIVO</w:t>
            </w:r>
          </w:p>
        </w:tc>
      </w:tr>
    </w:tbl>
    <w:p w14:paraId="425EB252" w14:textId="77777777" w:rsidR="001427AA" w:rsidRPr="00437C39" w:rsidRDefault="001427AA" w:rsidP="001427AA">
      <w:pPr>
        <w:rPr>
          <w:rFonts w:ascii="Arial" w:hAnsi="Arial" w:cs="Arial"/>
          <w:sz w:val="22"/>
          <w:szCs w:val="22"/>
        </w:rPr>
      </w:pPr>
    </w:p>
    <w:p w14:paraId="45EBDD4A" w14:textId="310347C3" w:rsidR="005C1D75" w:rsidRDefault="005C1D75"/>
    <w:sectPr w:rsidR="005C1D75" w:rsidSect="00AA42B8">
      <w:headerReference w:type="default" r:id="rId7"/>
      <w:footerReference w:type="default" r:id="rId8"/>
      <w:pgSz w:w="12240" w:h="15840" w:code="1"/>
      <w:pgMar w:top="2977" w:right="2175"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DBFD6" w14:textId="77777777" w:rsidR="00DF570A" w:rsidRDefault="00DF570A">
      <w:pPr>
        <w:spacing w:before="0" w:after="0" w:line="240" w:lineRule="auto"/>
      </w:pPr>
      <w:r>
        <w:separator/>
      </w:r>
    </w:p>
  </w:endnote>
  <w:endnote w:type="continuationSeparator" w:id="0">
    <w:p w14:paraId="0DB4B60B" w14:textId="77777777" w:rsidR="00DF570A" w:rsidRDefault="00DF57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rPr>
      <w:id w:val="385990326"/>
      <w:docPartObj>
        <w:docPartGallery w:val="Page Numbers (Top of Page)"/>
        <w:docPartUnique/>
      </w:docPartObj>
    </w:sdtPr>
    <w:sdtEndPr/>
    <w:sdtContent>
      <w:p w14:paraId="7EF78D56" w14:textId="4CF49969" w:rsidR="00CA34E9" w:rsidRPr="00437C39" w:rsidRDefault="00CA34E9" w:rsidP="007C2299">
        <w:pPr>
          <w:pStyle w:val="Piedepgina"/>
          <w:jc w:val="right"/>
          <w:rPr>
            <w:rFonts w:ascii="Arial" w:hAnsi="Arial" w:cs="Arial"/>
            <w:color w:val="993366"/>
          </w:rPr>
        </w:pPr>
        <w:r w:rsidRPr="00437C39">
          <w:rPr>
            <w:rFonts w:ascii="Arial" w:hAnsi="Arial" w:cs="Arial"/>
            <w:b/>
            <w:bCs/>
            <w:color w:val="993366"/>
          </w:rPr>
          <w:t xml:space="preserve">Página </w:t>
        </w:r>
        <w:r w:rsidRPr="00437C39">
          <w:rPr>
            <w:rFonts w:ascii="Arial" w:hAnsi="Arial" w:cs="Arial"/>
            <w:b/>
            <w:bCs/>
            <w:color w:val="993366"/>
          </w:rPr>
          <w:fldChar w:fldCharType="begin"/>
        </w:r>
        <w:r w:rsidRPr="00437C39">
          <w:rPr>
            <w:rFonts w:ascii="Arial" w:hAnsi="Arial" w:cs="Arial"/>
            <w:b/>
            <w:bCs/>
            <w:color w:val="993366"/>
          </w:rPr>
          <w:instrText>PAGE</w:instrText>
        </w:r>
        <w:r w:rsidRPr="00437C39">
          <w:rPr>
            <w:rFonts w:ascii="Arial" w:hAnsi="Arial" w:cs="Arial"/>
            <w:b/>
            <w:bCs/>
            <w:color w:val="993366"/>
          </w:rPr>
          <w:fldChar w:fldCharType="separate"/>
        </w:r>
        <w:r w:rsidR="00D63197">
          <w:rPr>
            <w:rFonts w:ascii="Arial" w:hAnsi="Arial" w:cs="Arial"/>
            <w:b/>
            <w:bCs/>
            <w:noProof/>
            <w:color w:val="993366"/>
          </w:rPr>
          <w:t>11</w:t>
        </w:r>
        <w:r w:rsidRPr="00437C39">
          <w:rPr>
            <w:rFonts w:ascii="Arial" w:hAnsi="Arial" w:cs="Arial"/>
            <w:b/>
            <w:bCs/>
            <w:color w:val="993366"/>
          </w:rPr>
          <w:fldChar w:fldCharType="end"/>
        </w:r>
        <w:r w:rsidRPr="00437C39">
          <w:rPr>
            <w:rFonts w:ascii="Arial" w:hAnsi="Arial" w:cs="Arial"/>
            <w:b/>
            <w:bCs/>
            <w:color w:val="993366"/>
          </w:rPr>
          <w:t xml:space="preserve"> | </w:t>
        </w:r>
        <w:r w:rsidRPr="00437C39">
          <w:rPr>
            <w:rFonts w:ascii="Arial" w:hAnsi="Arial" w:cs="Arial"/>
            <w:b/>
            <w:bCs/>
            <w:color w:val="993366"/>
          </w:rPr>
          <w:fldChar w:fldCharType="begin"/>
        </w:r>
        <w:r w:rsidRPr="00437C39">
          <w:rPr>
            <w:rFonts w:ascii="Arial" w:hAnsi="Arial" w:cs="Arial"/>
            <w:b/>
            <w:bCs/>
            <w:color w:val="993366"/>
          </w:rPr>
          <w:instrText>NUMPAGES</w:instrText>
        </w:r>
        <w:r w:rsidRPr="00437C39">
          <w:rPr>
            <w:rFonts w:ascii="Arial" w:hAnsi="Arial" w:cs="Arial"/>
            <w:b/>
            <w:bCs/>
            <w:color w:val="993366"/>
          </w:rPr>
          <w:fldChar w:fldCharType="separate"/>
        </w:r>
        <w:r w:rsidR="00D63197">
          <w:rPr>
            <w:rFonts w:ascii="Arial" w:hAnsi="Arial" w:cs="Arial"/>
            <w:b/>
            <w:bCs/>
            <w:noProof/>
            <w:color w:val="993366"/>
          </w:rPr>
          <w:t>11</w:t>
        </w:r>
        <w:r w:rsidRPr="00437C39">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F5FB4" w14:textId="77777777" w:rsidR="00DF570A" w:rsidRDefault="00DF570A">
      <w:pPr>
        <w:spacing w:before="0" w:after="0" w:line="240" w:lineRule="auto"/>
      </w:pPr>
      <w:r>
        <w:separator/>
      </w:r>
    </w:p>
  </w:footnote>
  <w:footnote w:type="continuationSeparator" w:id="0">
    <w:p w14:paraId="15C4EA45" w14:textId="77777777" w:rsidR="00DF570A" w:rsidRDefault="00DF57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CA34E9" w14:paraId="07C47F58" w14:textId="77777777" w:rsidTr="007C2299">
      <w:tc>
        <w:tcPr>
          <w:tcW w:w="1813" w:type="dxa"/>
        </w:tcPr>
        <w:p w14:paraId="0E0E1F29" w14:textId="77777777" w:rsidR="00CA34E9" w:rsidRDefault="00CA34E9" w:rsidP="007C2299">
          <w:pPr>
            <w:pStyle w:val="Encabezado"/>
          </w:pPr>
          <w:r>
            <w:rPr>
              <w:b/>
              <w:noProof/>
              <w:sz w:val="32"/>
              <w:lang w:eastAsia="es-MX"/>
            </w:rPr>
            <w:drawing>
              <wp:inline distT="0" distB="0" distL="0" distR="0" wp14:anchorId="7592EA09" wp14:editId="202962D1">
                <wp:extent cx="1014331" cy="1199403"/>
                <wp:effectExtent l="0" t="0" r="0" b="1270"/>
                <wp:docPr id="11" name="Imagen 1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4ECE11EE" w14:textId="77777777" w:rsidR="00CA34E9" w:rsidRPr="00437C39" w:rsidRDefault="00CA34E9" w:rsidP="007C2299">
          <w:pPr>
            <w:pStyle w:val="Encabezado"/>
            <w:spacing w:before="720"/>
            <w:jc w:val="center"/>
            <w:rPr>
              <w:rFonts w:ascii="Arial" w:hAnsi="Arial" w:cs="Arial"/>
              <w:b/>
              <w:bCs/>
              <w:spacing w:val="-10"/>
              <w:sz w:val="26"/>
              <w:szCs w:val="26"/>
            </w:rPr>
          </w:pPr>
          <w:r w:rsidRPr="00437C39">
            <w:rPr>
              <w:rFonts w:ascii="Arial" w:hAnsi="Arial" w:cs="Arial"/>
              <w:b/>
              <w:bCs/>
              <w:spacing w:val="-10"/>
              <w:sz w:val="26"/>
              <w:szCs w:val="26"/>
            </w:rPr>
            <w:t>INSTITUTO ELECTORAL Y DE PARTICIPACIÓN CIUDADANA DE TABASCO</w:t>
          </w:r>
        </w:p>
        <w:p w14:paraId="5292C47B" w14:textId="77777777" w:rsidR="00CA34E9" w:rsidRDefault="00CA34E9" w:rsidP="007C2299">
          <w:pPr>
            <w:pStyle w:val="Encabezado"/>
            <w:spacing w:before="60"/>
            <w:jc w:val="center"/>
          </w:pPr>
          <w:r w:rsidRPr="00437C39">
            <w:rPr>
              <w:rFonts w:ascii="Arial" w:hAnsi="Arial" w:cs="Arial"/>
              <w:b/>
              <w:bCs/>
              <w:sz w:val="28"/>
              <w:szCs w:val="28"/>
            </w:rPr>
            <w:t>JUNTA ESTATAL EJECUTIVA</w:t>
          </w:r>
        </w:p>
      </w:tc>
      <w:tc>
        <w:tcPr>
          <w:tcW w:w="1560" w:type="dxa"/>
        </w:tcPr>
        <w:p w14:paraId="63888789" w14:textId="77777777" w:rsidR="00CA34E9" w:rsidRDefault="00CA34E9" w:rsidP="007C2299">
          <w:pPr>
            <w:pStyle w:val="Encabezado"/>
            <w:spacing w:before="480"/>
            <w:jc w:val="right"/>
          </w:pPr>
          <w:r>
            <w:rPr>
              <w:noProof/>
              <w:lang w:eastAsia="es-MX"/>
            </w:rPr>
            <w:drawing>
              <wp:inline distT="0" distB="0" distL="0" distR="0" wp14:anchorId="6EC0B607" wp14:editId="72141D08">
                <wp:extent cx="921600" cy="756000"/>
                <wp:effectExtent l="0" t="0" r="0" b="6350"/>
                <wp:docPr id="12"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8560E04" w14:textId="5AC176CD" w:rsidR="00CA34E9" w:rsidRPr="00AA42B8" w:rsidRDefault="00CA34E9" w:rsidP="007C2299">
    <w:pPr>
      <w:pStyle w:val="Encabezado"/>
      <w:jc w:val="right"/>
      <w:rPr>
        <w:rFonts w:ascii="Arial" w:hAnsi="Arial" w:cs="Arial"/>
        <w:b/>
      </w:rPr>
    </w:pPr>
    <w:proofErr w:type="spellStart"/>
    <w:r w:rsidRPr="00AA42B8">
      <w:rPr>
        <w:rFonts w:ascii="Arial" w:hAnsi="Arial" w:cs="Arial"/>
        <w:b/>
      </w:rPr>
      <w:t>JEE</w:t>
    </w:r>
    <w:proofErr w:type="spellEnd"/>
    <w:r w:rsidRPr="00AA42B8">
      <w:rPr>
        <w:rFonts w:ascii="Arial" w:hAnsi="Arial" w:cs="Arial"/>
        <w:b/>
      </w:rPr>
      <w:t>/2025/0</w:t>
    </w:r>
    <w:r w:rsidR="00AA42B8" w:rsidRPr="00AA42B8">
      <w:rPr>
        <w:rFonts w:ascii="Arial" w:hAnsi="Arial" w:cs="Arial"/>
        <w:b/>
      </w:rPr>
      <w:t>28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1C17"/>
    <w:multiLevelType w:val="hybridMultilevel"/>
    <w:tmpl w:val="5664BA56"/>
    <w:lvl w:ilvl="0" w:tplc="E3AE375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7802A3"/>
    <w:multiLevelType w:val="hybridMultilevel"/>
    <w:tmpl w:val="94449D4A"/>
    <w:lvl w:ilvl="0" w:tplc="133C4C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CA7404"/>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3DD31B66"/>
    <w:multiLevelType w:val="hybridMultilevel"/>
    <w:tmpl w:val="3138B6FC"/>
    <w:lvl w:ilvl="0" w:tplc="C004E948">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7325F6"/>
    <w:multiLevelType w:val="hybridMultilevel"/>
    <w:tmpl w:val="CAE068D8"/>
    <w:lvl w:ilvl="0" w:tplc="1974C3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AA"/>
    <w:rsid w:val="000744AC"/>
    <w:rsid w:val="00100F64"/>
    <w:rsid w:val="00137FDC"/>
    <w:rsid w:val="001427AA"/>
    <w:rsid w:val="00146669"/>
    <w:rsid w:val="00181EC7"/>
    <w:rsid w:val="001F630F"/>
    <w:rsid w:val="00322325"/>
    <w:rsid w:val="00384EB1"/>
    <w:rsid w:val="00497529"/>
    <w:rsid w:val="005562CF"/>
    <w:rsid w:val="0057037C"/>
    <w:rsid w:val="005C1D75"/>
    <w:rsid w:val="006C61F6"/>
    <w:rsid w:val="006D51E6"/>
    <w:rsid w:val="0072121F"/>
    <w:rsid w:val="00734BE6"/>
    <w:rsid w:val="007914D4"/>
    <w:rsid w:val="007C2299"/>
    <w:rsid w:val="00806EF2"/>
    <w:rsid w:val="009E6CD6"/>
    <w:rsid w:val="00A01B29"/>
    <w:rsid w:val="00AA42B8"/>
    <w:rsid w:val="00AB1082"/>
    <w:rsid w:val="00BB2097"/>
    <w:rsid w:val="00BB7C77"/>
    <w:rsid w:val="00C478BC"/>
    <w:rsid w:val="00C54857"/>
    <w:rsid w:val="00C73B5D"/>
    <w:rsid w:val="00C97D94"/>
    <w:rsid w:val="00CA34E9"/>
    <w:rsid w:val="00CB1302"/>
    <w:rsid w:val="00CD6661"/>
    <w:rsid w:val="00D020A1"/>
    <w:rsid w:val="00D34996"/>
    <w:rsid w:val="00D63197"/>
    <w:rsid w:val="00D64A54"/>
    <w:rsid w:val="00DD0D47"/>
    <w:rsid w:val="00DF570A"/>
    <w:rsid w:val="00E05A18"/>
    <w:rsid w:val="00F10481"/>
    <w:rsid w:val="00F13644"/>
    <w:rsid w:val="00F873D4"/>
    <w:rsid w:val="00FD4B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6DED"/>
  <w15:chartTrackingRefBased/>
  <w15:docId w15:val="{E1B8F482-DB04-48CF-8D22-E69DAE09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7AA"/>
    <w:pPr>
      <w:spacing w:before="240" w:after="240" w:line="276" w:lineRule="auto"/>
      <w:jc w:val="both"/>
    </w:pPr>
    <w:rPr>
      <w:rFonts w:ascii="Exo" w:hAnsi="Exo"/>
      <w:kern w:val="2"/>
      <w:sz w:val="24"/>
      <w:szCs w:val="24"/>
      <w14:ligatures w14:val="standardContextual"/>
    </w:rPr>
  </w:style>
  <w:style w:type="paragraph" w:styleId="Ttulo1">
    <w:name w:val="heading 1"/>
    <w:basedOn w:val="Normal"/>
    <w:next w:val="Normal"/>
    <w:link w:val="Ttulo1Car"/>
    <w:uiPriority w:val="9"/>
    <w:qFormat/>
    <w:rsid w:val="001427AA"/>
    <w:pPr>
      <w:keepNext/>
      <w:keepLines/>
      <w:numPr>
        <w:numId w:val="5"/>
      </w:numPr>
      <w:spacing w:before="600" w:after="36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1427AA"/>
    <w:pPr>
      <w:keepNext/>
      <w:keepLines/>
      <w:numPr>
        <w:ilvl w:val="1"/>
        <w:numId w:val="5"/>
      </w:numPr>
      <w:spacing w:before="480"/>
      <w:outlineLvl w:val="1"/>
    </w:pPr>
    <w:rPr>
      <w:rFonts w:eastAsiaTheme="majorEastAsia" w:cstheme="majorBidi"/>
      <w:b/>
      <w:bCs/>
      <w:color w:val="2E74B5" w:themeColor="accent1" w:themeShade="BF"/>
    </w:rPr>
  </w:style>
  <w:style w:type="paragraph" w:styleId="Ttulo3">
    <w:name w:val="heading 3"/>
    <w:basedOn w:val="Normal"/>
    <w:next w:val="Normal"/>
    <w:link w:val="Ttulo3Car"/>
    <w:uiPriority w:val="9"/>
    <w:semiHidden/>
    <w:unhideWhenUsed/>
    <w:qFormat/>
    <w:rsid w:val="001427AA"/>
    <w:pPr>
      <w:keepNext/>
      <w:keepLines/>
      <w:numPr>
        <w:ilvl w:val="2"/>
        <w:numId w:val="5"/>
      </w:numPr>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1427AA"/>
    <w:pPr>
      <w:keepNext/>
      <w:keepLines/>
      <w:numPr>
        <w:ilvl w:val="3"/>
        <w:numId w:val="5"/>
      </w:numPr>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1427AA"/>
    <w:pPr>
      <w:keepNext/>
      <w:keepLines/>
      <w:numPr>
        <w:ilvl w:val="4"/>
        <w:numId w:val="5"/>
      </w:numPr>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1427AA"/>
    <w:pPr>
      <w:keepNext/>
      <w:keepLines/>
      <w:numPr>
        <w:ilvl w:val="5"/>
        <w:numId w:val="5"/>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427AA"/>
    <w:pPr>
      <w:keepNext/>
      <w:keepLines/>
      <w:numPr>
        <w:ilvl w:val="6"/>
        <w:numId w:val="5"/>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427AA"/>
    <w:pPr>
      <w:keepNext/>
      <w:keepLines/>
      <w:numPr>
        <w:ilvl w:val="7"/>
        <w:numId w:val="5"/>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427AA"/>
    <w:pPr>
      <w:keepNext/>
      <w:keepLines/>
      <w:numPr>
        <w:ilvl w:val="8"/>
        <w:numId w:val="5"/>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7AA"/>
    <w:rPr>
      <w:rFonts w:ascii="Exo" w:eastAsiaTheme="majorEastAsia" w:hAnsi="Exo" w:cstheme="majorBidi"/>
      <w:b/>
      <w:bCs/>
      <w:kern w:val="2"/>
      <w:sz w:val="28"/>
      <w:szCs w:val="28"/>
      <w14:ligatures w14:val="standardContextual"/>
    </w:rPr>
  </w:style>
  <w:style w:type="character" w:customStyle="1" w:styleId="Ttulo2Car">
    <w:name w:val="Título 2 Car"/>
    <w:basedOn w:val="Fuentedeprrafopredeter"/>
    <w:link w:val="Ttulo2"/>
    <w:uiPriority w:val="9"/>
    <w:rsid w:val="001427AA"/>
    <w:rPr>
      <w:rFonts w:ascii="Exo" w:eastAsiaTheme="majorEastAsia" w:hAnsi="Exo" w:cstheme="majorBidi"/>
      <w:b/>
      <w:bCs/>
      <w:color w:val="2E74B5" w:themeColor="accent1" w:themeShade="BF"/>
      <w:kern w:val="2"/>
      <w:sz w:val="24"/>
      <w:szCs w:val="24"/>
      <w14:ligatures w14:val="standardContextual"/>
    </w:rPr>
  </w:style>
  <w:style w:type="character" w:customStyle="1" w:styleId="Ttulo3Car">
    <w:name w:val="Título 3 Car"/>
    <w:basedOn w:val="Fuentedeprrafopredeter"/>
    <w:link w:val="Ttulo3"/>
    <w:uiPriority w:val="9"/>
    <w:semiHidden/>
    <w:rsid w:val="001427AA"/>
    <w:rPr>
      <w:rFonts w:ascii="Exo" w:eastAsiaTheme="majorEastAsia" w:hAnsi="Exo" w:cstheme="majorBidi"/>
      <w:color w:val="2E74B5" w:themeColor="accent1" w:themeShade="BF"/>
      <w:kern w:val="2"/>
      <w:sz w:val="28"/>
      <w:szCs w:val="28"/>
      <w14:ligatures w14:val="standardContextual"/>
    </w:rPr>
  </w:style>
  <w:style w:type="character" w:customStyle="1" w:styleId="Ttulo4Car">
    <w:name w:val="Título 4 Car"/>
    <w:basedOn w:val="Fuentedeprrafopredeter"/>
    <w:link w:val="Ttulo4"/>
    <w:uiPriority w:val="9"/>
    <w:semiHidden/>
    <w:rsid w:val="001427AA"/>
    <w:rPr>
      <w:rFonts w:ascii="Exo" w:eastAsiaTheme="majorEastAsia" w:hAnsi="Exo"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1427AA"/>
    <w:rPr>
      <w:rFonts w:ascii="Exo" w:eastAsiaTheme="majorEastAsia" w:hAnsi="Exo"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1427AA"/>
    <w:rPr>
      <w:rFonts w:ascii="Exo" w:eastAsiaTheme="majorEastAsia" w:hAnsi="Exo" w:cstheme="majorBidi"/>
      <w:i/>
      <w:iCs/>
      <w:color w:val="595959" w:themeColor="text1" w:themeTint="A6"/>
      <w:kern w:val="2"/>
      <w:sz w:val="24"/>
      <w:szCs w:val="24"/>
      <w14:ligatures w14:val="standardContextual"/>
    </w:rPr>
  </w:style>
  <w:style w:type="character" w:customStyle="1" w:styleId="Ttulo7Car">
    <w:name w:val="Título 7 Car"/>
    <w:basedOn w:val="Fuentedeprrafopredeter"/>
    <w:link w:val="Ttulo7"/>
    <w:uiPriority w:val="9"/>
    <w:semiHidden/>
    <w:rsid w:val="001427AA"/>
    <w:rPr>
      <w:rFonts w:ascii="Exo" w:eastAsiaTheme="majorEastAsia" w:hAnsi="Exo" w:cstheme="majorBidi"/>
      <w:color w:val="595959" w:themeColor="text1" w:themeTint="A6"/>
      <w:kern w:val="2"/>
      <w:sz w:val="24"/>
      <w:szCs w:val="24"/>
      <w14:ligatures w14:val="standardContextual"/>
    </w:rPr>
  </w:style>
  <w:style w:type="character" w:customStyle="1" w:styleId="Ttulo8Car">
    <w:name w:val="Título 8 Car"/>
    <w:basedOn w:val="Fuentedeprrafopredeter"/>
    <w:link w:val="Ttulo8"/>
    <w:uiPriority w:val="9"/>
    <w:semiHidden/>
    <w:rsid w:val="001427AA"/>
    <w:rPr>
      <w:rFonts w:ascii="Exo" w:eastAsiaTheme="majorEastAsia" w:hAnsi="Exo" w:cstheme="majorBidi"/>
      <w:i/>
      <w:iCs/>
      <w:color w:val="272727" w:themeColor="text1" w:themeTint="D8"/>
      <w:kern w:val="2"/>
      <w:sz w:val="24"/>
      <w:szCs w:val="24"/>
      <w14:ligatures w14:val="standardContextual"/>
    </w:rPr>
  </w:style>
  <w:style w:type="character" w:customStyle="1" w:styleId="Ttulo9Car">
    <w:name w:val="Título 9 Car"/>
    <w:basedOn w:val="Fuentedeprrafopredeter"/>
    <w:link w:val="Ttulo9"/>
    <w:uiPriority w:val="9"/>
    <w:semiHidden/>
    <w:rsid w:val="001427AA"/>
    <w:rPr>
      <w:rFonts w:ascii="Exo" w:eastAsiaTheme="majorEastAsia" w:hAnsi="Exo" w:cstheme="majorBidi"/>
      <w:color w:val="272727" w:themeColor="text1" w:themeTint="D8"/>
      <w:kern w:val="2"/>
      <w:sz w:val="24"/>
      <w:szCs w:val="24"/>
      <w14:ligatures w14:val="standardContextual"/>
    </w:rPr>
  </w:style>
  <w:style w:type="paragraph" w:styleId="Prrafodelista">
    <w:name w:val="List Paragraph"/>
    <w:basedOn w:val="Normal"/>
    <w:uiPriority w:val="34"/>
    <w:qFormat/>
    <w:rsid w:val="001427AA"/>
    <w:pPr>
      <w:ind w:left="720"/>
      <w:contextualSpacing/>
    </w:pPr>
  </w:style>
  <w:style w:type="table" w:styleId="Tablaconcuadrcula">
    <w:name w:val="Table Grid"/>
    <w:basedOn w:val="Tablanormal"/>
    <w:uiPriority w:val="39"/>
    <w:rsid w:val="001427AA"/>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427AA"/>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427AA"/>
    <w:rPr>
      <w:rFonts w:ascii="Exo" w:hAnsi="Exo"/>
      <w:kern w:val="2"/>
      <w:sz w:val="24"/>
      <w:szCs w:val="24"/>
      <w14:ligatures w14:val="standardContextual"/>
    </w:rPr>
  </w:style>
  <w:style w:type="paragraph" w:styleId="Piedepgina">
    <w:name w:val="footer"/>
    <w:basedOn w:val="Normal"/>
    <w:link w:val="PiedepginaCar"/>
    <w:uiPriority w:val="99"/>
    <w:unhideWhenUsed/>
    <w:rsid w:val="001427AA"/>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427AA"/>
    <w:rPr>
      <w:rFonts w:ascii="Exo" w:hAnsi="Exo"/>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3216</Words>
  <Characters>17691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MARIA GOMEZ HERNANDEZ</dc:creator>
  <cp:keywords/>
  <dc:description/>
  <cp:lastModifiedBy>Jaqueline del Carmen Carrillo Llergo</cp:lastModifiedBy>
  <cp:revision>6</cp:revision>
  <dcterms:created xsi:type="dcterms:W3CDTF">2025-09-02T16:47:00Z</dcterms:created>
  <dcterms:modified xsi:type="dcterms:W3CDTF">2025-09-12T18:54:00Z</dcterms:modified>
</cp:coreProperties>
</file>