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50A" w:rsidRPr="00704388" w:rsidRDefault="003A1B7E" w:rsidP="00991148">
      <w:pPr>
        <w:spacing w:after="0" w:line="281" w:lineRule="auto"/>
        <w:jc w:val="center"/>
        <w:rPr>
          <w:rFonts w:ascii="Arial" w:hAnsi="Arial" w:cs="Arial"/>
          <w:b/>
          <w:sz w:val="28"/>
          <w:szCs w:val="28"/>
        </w:rPr>
      </w:pPr>
      <w:r w:rsidRPr="00943D14">
        <w:rPr>
          <w:rFonts w:ascii="Arial" w:hAnsi="Arial" w:cs="Arial"/>
          <w:b/>
        </w:rPr>
        <w:t xml:space="preserve"> </w:t>
      </w:r>
      <w:r w:rsidR="008D050A" w:rsidRPr="00704388">
        <w:rPr>
          <w:rFonts w:ascii="Arial" w:hAnsi="Arial" w:cs="Arial"/>
          <w:b/>
          <w:sz w:val="28"/>
          <w:szCs w:val="28"/>
        </w:rPr>
        <w:t>SESIÓN ORDINARIA</w:t>
      </w:r>
    </w:p>
    <w:p w:rsidR="008D050A" w:rsidRPr="00704388" w:rsidRDefault="00593456" w:rsidP="00991148">
      <w:pPr>
        <w:spacing w:after="0" w:line="281" w:lineRule="auto"/>
        <w:jc w:val="center"/>
        <w:rPr>
          <w:rFonts w:ascii="Arial" w:hAnsi="Arial" w:cs="Arial"/>
          <w:b/>
          <w:sz w:val="28"/>
          <w:szCs w:val="28"/>
        </w:rPr>
      </w:pPr>
      <w:r w:rsidRPr="00704388">
        <w:rPr>
          <w:rFonts w:ascii="Arial" w:hAnsi="Arial" w:cs="Arial"/>
          <w:b/>
          <w:sz w:val="28"/>
          <w:szCs w:val="28"/>
        </w:rPr>
        <w:t>JUEVES</w:t>
      </w:r>
      <w:r w:rsidR="008D050A" w:rsidRPr="00704388">
        <w:rPr>
          <w:rFonts w:ascii="Arial" w:hAnsi="Arial" w:cs="Arial"/>
          <w:b/>
          <w:sz w:val="28"/>
          <w:szCs w:val="28"/>
        </w:rPr>
        <w:t xml:space="preserve">, </w:t>
      </w:r>
      <w:r w:rsidR="00104079" w:rsidRPr="00704388">
        <w:rPr>
          <w:rFonts w:ascii="Arial" w:hAnsi="Arial" w:cs="Arial"/>
          <w:b/>
          <w:sz w:val="28"/>
          <w:szCs w:val="28"/>
        </w:rPr>
        <w:t>30</w:t>
      </w:r>
      <w:r w:rsidR="00CC3070" w:rsidRPr="00704388">
        <w:rPr>
          <w:rFonts w:ascii="Arial" w:hAnsi="Arial" w:cs="Arial"/>
          <w:b/>
          <w:sz w:val="28"/>
          <w:szCs w:val="28"/>
        </w:rPr>
        <w:t xml:space="preserve"> DE</w:t>
      </w:r>
      <w:r w:rsidR="003D68F5" w:rsidRPr="00704388">
        <w:rPr>
          <w:rFonts w:ascii="Arial" w:hAnsi="Arial" w:cs="Arial"/>
          <w:b/>
          <w:sz w:val="28"/>
          <w:szCs w:val="28"/>
        </w:rPr>
        <w:t xml:space="preserve"> </w:t>
      </w:r>
      <w:r w:rsidR="00104079" w:rsidRPr="00704388">
        <w:rPr>
          <w:rFonts w:ascii="Arial" w:hAnsi="Arial" w:cs="Arial"/>
          <w:b/>
          <w:sz w:val="28"/>
          <w:szCs w:val="28"/>
        </w:rPr>
        <w:t>OCTUBRE</w:t>
      </w:r>
      <w:r w:rsidR="008D050A" w:rsidRPr="00704388">
        <w:rPr>
          <w:rFonts w:ascii="Arial" w:hAnsi="Arial" w:cs="Arial"/>
          <w:b/>
          <w:sz w:val="28"/>
          <w:szCs w:val="28"/>
        </w:rPr>
        <w:t xml:space="preserve"> DE 202</w:t>
      </w:r>
      <w:r w:rsidR="00AF57D4" w:rsidRPr="00704388">
        <w:rPr>
          <w:rFonts w:ascii="Arial" w:hAnsi="Arial" w:cs="Arial"/>
          <w:b/>
          <w:sz w:val="28"/>
          <w:szCs w:val="28"/>
        </w:rPr>
        <w:t>5</w:t>
      </w:r>
    </w:p>
    <w:p w:rsidR="008D050A" w:rsidRPr="00704388" w:rsidRDefault="00631E33" w:rsidP="00991148">
      <w:pPr>
        <w:spacing w:after="0" w:line="281" w:lineRule="auto"/>
        <w:jc w:val="center"/>
        <w:rPr>
          <w:rFonts w:ascii="Arial" w:hAnsi="Arial" w:cs="Arial"/>
          <w:b/>
          <w:sz w:val="28"/>
          <w:szCs w:val="28"/>
        </w:rPr>
      </w:pPr>
      <w:r w:rsidRPr="00704388">
        <w:rPr>
          <w:rFonts w:ascii="Arial" w:hAnsi="Arial" w:cs="Arial"/>
          <w:b/>
          <w:sz w:val="28"/>
          <w:szCs w:val="28"/>
        </w:rPr>
        <w:t xml:space="preserve">A LAS </w:t>
      </w:r>
      <w:r w:rsidR="002322D3" w:rsidRPr="00704388">
        <w:rPr>
          <w:rFonts w:ascii="Arial" w:hAnsi="Arial" w:cs="Arial"/>
          <w:b/>
          <w:sz w:val="28"/>
          <w:szCs w:val="28"/>
        </w:rPr>
        <w:t>1</w:t>
      </w:r>
      <w:r w:rsidR="00BF3FE4">
        <w:rPr>
          <w:rFonts w:ascii="Arial" w:hAnsi="Arial" w:cs="Arial"/>
          <w:b/>
          <w:sz w:val="28"/>
          <w:szCs w:val="28"/>
        </w:rPr>
        <w:t>5</w:t>
      </w:r>
      <w:r w:rsidR="002322D3" w:rsidRPr="00704388">
        <w:rPr>
          <w:rFonts w:ascii="Arial" w:hAnsi="Arial" w:cs="Arial"/>
          <w:b/>
          <w:sz w:val="28"/>
          <w:szCs w:val="28"/>
        </w:rPr>
        <w:t>:</w:t>
      </w:r>
      <w:r w:rsidR="00BF3FE4">
        <w:rPr>
          <w:rFonts w:ascii="Arial" w:hAnsi="Arial" w:cs="Arial"/>
          <w:b/>
          <w:sz w:val="28"/>
          <w:szCs w:val="28"/>
        </w:rPr>
        <w:t>3</w:t>
      </w:r>
      <w:r w:rsidR="000F2405" w:rsidRPr="00704388">
        <w:rPr>
          <w:rFonts w:ascii="Arial" w:hAnsi="Arial" w:cs="Arial"/>
          <w:b/>
          <w:sz w:val="28"/>
          <w:szCs w:val="28"/>
        </w:rPr>
        <w:t>0</w:t>
      </w:r>
      <w:r w:rsidR="008D050A" w:rsidRPr="00704388">
        <w:rPr>
          <w:rFonts w:ascii="Arial" w:hAnsi="Arial" w:cs="Arial"/>
          <w:b/>
          <w:sz w:val="28"/>
          <w:szCs w:val="28"/>
        </w:rPr>
        <w:t xml:space="preserve"> HORAS</w:t>
      </w:r>
    </w:p>
    <w:p w:rsidR="008D050A" w:rsidRPr="00704388" w:rsidRDefault="008D050A" w:rsidP="00991148">
      <w:pPr>
        <w:spacing w:after="0" w:line="281" w:lineRule="auto"/>
        <w:jc w:val="center"/>
        <w:rPr>
          <w:rFonts w:ascii="Arial" w:hAnsi="Arial" w:cs="Arial"/>
          <w:b/>
          <w:sz w:val="28"/>
          <w:szCs w:val="28"/>
        </w:rPr>
      </w:pPr>
      <w:r w:rsidRPr="00704388">
        <w:rPr>
          <w:rFonts w:ascii="Arial" w:hAnsi="Arial" w:cs="Arial"/>
          <w:b/>
          <w:sz w:val="28"/>
          <w:szCs w:val="28"/>
        </w:rPr>
        <w:t>ORDEN DEL DÍA</w:t>
      </w:r>
    </w:p>
    <w:p w:rsidR="00933B56" w:rsidRDefault="00933B56" w:rsidP="009004AD">
      <w:pPr>
        <w:spacing w:after="0" w:line="281" w:lineRule="auto"/>
        <w:jc w:val="center"/>
        <w:rPr>
          <w:rFonts w:ascii="Arial" w:hAnsi="Arial" w:cs="Arial"/>
          <w:b/>
        </w:rPr>
      </w:pPr>
    </w:p>
    <w:p w:rsidR="00704388" w:rsidRPr="00943D14" w:rsidRDefault="00704388" w:rsidP="009004AD">
      <w:pPr>
        <w:spacing w:after="0" w:line="281" w:lineRule="auto"/>
        <w:jc w:val="center"/>
        <w:rPr>
          <w:rFonts w:ascii="Arial" w:hAnsi="Arial" w:cs="Arial"/>
          <w:b/>
        </w:rPr>
      </w:pPr>
    </w:p>
    <w:p w:rsidR="008D050A" w:rsidRPr="00C57611" w:rsidRDefault="00933B56" w:rsidP="0086377C">
      <w:pPr>
        <w:pStyle w:val="Prrafodelista"/>
        <w:numPr>
          <w:ilvl w:val="0"/>
          <w:numId w:val="2"/>
        </w:numPr>
        <w:shd w:val="clear" w:color="auto" w:fill="FFFFFF" w:themeFill="background1"/>
        <w:spacing w:after="0" w:line="281" w:lineRule="auto"/>
        <w:ind w:left="284" w:hanging="426"/>
        <w:contextualSpacing w:val="0"/>
        <w:jc w:val="both"/>
        <w:rPr>
          <w:rFonts w:ascii="Arial" w:hAnsi="Arial" w:cs="Arial"/>
        </w:rPr>
      </w:pPr>
      <w:r w:rsidRPr="00C57611">
        <w:rPr>
          <w:rFonts w:ascii="Arial" w:hAnsi="Arial" w:cs="Arial"/>
        </w:rPr>
        <w:t>LISTA DE ASISTENCIA;</w:t>
      </w:r>
    </w:p>
    <w:p w:rsidR="009004AD" w:rsidRPr="00C57611" w:rsidRDefault="009004AD" w:rsidP="009825E2">
      <w:pPr>
        <w:pStyle w:val="Prrafodelista"/>
        <w:spacing w:after="0" w:line="281" w:lineRule="auto"/>
        <w:ind w:left="284" w:hanging="426"/>
        <w:contextualSpacing w:val="0"/>
        <w:jc w:val="both"/>
        <w:rPr>
          <w:rFonts w:ascii="Arial" w:hAnsi="Arial" w:cs="Arial"/>
        </w:rPr>
      </w:pPr>
    </w:p>
    <w:p w:rsidR="008D050A" w:rsidRPr="00C57611" w:rsidRDefault="00933B56" w:rsidP="009825E2">
      <w:pPr>
        <w:pStyle w:val="Prrafodelista"/>
        <w:numPr>
          <w:ilvl w:val="0"/>
          <w:numId w:val="2"/>
        </w:numPr>
        <w:spacing w:after="0" w:line="281" w:lineRule="auto"/>
        <w:ind w:left="284" w:hanging="426"/>
        <w:contextualSpacing w:val="0"/>
        <w:jc w:val="both"/>
        <w:rPr>
          <w:rFonts w:ascii="Arial" w:hAnsi="Arial" w:cs="Arial"/>
        </w:rPr>
      </w:pPr>
      <w:r w:rsidRPr="00C57611">
        <w:rPr>
          <w:rFonts w:ascii="Arial" w:hAnsi="Arial" w:cs="Arial"/>
        </w:rPr>
        <w:t>DECLARACIÓN DE QUÓRUM;</w:t>
      </w:r>
    </w:p>
    <w:p w:rsidR="009C21F6" w:rsidRPr="00C57611" w:rsidRDefault="009C21F6" w:rsidP="009825E2">
      <w:pPr>
        <w:pStyle w:val="Prrafodelista"/>
        <w:spacing w:after="0"/>
        <w:ind w:hanging="426"/>
        <w:rPr>
          <w:rFonts w:ascii="Arial" w:hAnsi="Arial" w:cs="Arial"/>
        </w:rPr>
      </w:pPr>
    </w:p>
    <w:p w:rsidR="008D050A" w:rsidRPr="00C57611" w:rsidRDefault="00933B56" w:rsidP="009825E2">
      <w:pPr>
        <w:pStyle w:val="Prrafodelista"/>
        <w:numPr>
          <w:ilvl w:val="0"/>
          <w:numId w:val="2"/>
        </w:numPr>
        <w:spacing w:after="0" w:line="281" w:lineRule="auto"/>
        <w:ind w:left="284" w:hanging="426"/>
        <w:contextualSpacing w:val="0"/>
        <w:jc w:val="both"/>
        <w:rPr>
          <w:rFonts w:ascii="Arial" w:hAnsi="Arial" w:cs="Arial"/>
        </w:rPr>
      </w:pPr>
      <w:r w:rsidRPr="00C57611">
        <w:rPr>
          <w:rFonts w:ascii="Arial" w:hAnsi="Arial" w:cs="Arial"/>
        </w:rPr>
        <w:t xml:space="preserve">PRESENTACIÓN Y APROBACIÓN, EN SU CASO, DEL ORDEN DEL DÍA; </w:t>
      </w:r>
    </w:p>
    <w:p w:rsidR="009C21F6" w:rsidRPr="00C57611" w:rsidRDefault="009C21F6" w:rsidP="009825E2">
      <w:pPr>
        <w:pStyle w:val="Prrafodelista"/>
        <w:spacing w:after="0"/>
        <w:ind w:hanging="426"/>
        <w:rPr>
          <w:rFonts w:ascii="Arial" w:hAnsi="Arial" w:cs="Arial"/>
        </w:rPr>
      </w:pPr>
    </w:p>
    <w:p w:rsidR="0086377C" w:rsidRPr="00C57611" w:rsidRDefault="00933B56" w:rsidP="00753590">
      <w:pPr>
        <w:pStyle w:val="Prrafodelista"/>
        <w:numPr>
          <w:ilvl w:val="0"/>
          <w:numId w:val="2"/>
        </w:numPr>
        <w:spacing w:after="0" w:line="281" w:lineRule="auto"/>
        <w:ind w:left="284" w:hanging="426"/>
        <w:contextualSpacing w:val="0"/>
        <w:jc w:val="both"/>
        <w:rPr>
          <w:rFonts w:ascii="Arial" w:eastAsia="Times New Roman" w:hAnsi="Arial" w:cs="Arial"/>
          <w:lang w:eastAsia="es-MX"/>
        </w:rPr>
      </w:pPr>
      <w:r w:rsidRPr="00C57611">
        <w:rPr>
          <w:rFonts w:ascii="Arial" w:hAnsi="Arial" w:cs="Arial"/>
        </w:rPr>
        <w:t>PRESENTACIÓN</w:t>
      </w:r>
      <w:r w:rsidR="00B70977" w:rsidRPr="00C57611">
        <w:rPr>
          <w:rFonts w:ascii="Arial" w:hAnsi="Arial" w:cs="Arial"/>
        </w:rPr>
        <w:t xml:space="preserve"> Y APROBACIÓN, EN SU CASO, DE LOS PROYECTOS DE ACTAS CORRESPONDIENTES A LAS SESIONES: A) ORDINARIA DE FECHA 2</w:t>
      </w:r>
      <w:r w:rsidR="00104079" w:rsidRPr="00C57611">
        <w:rPr>
          <w:rFonts w:ascii="Arial" w:hAnsi="Arial" w:cs="Arial"/>
        </w:rPr>
        <w:t>9</w:t>
      </w:r>
      <w:r w:rsidR="00B70977" w:rsidRPr="00C57611">
        <w:rPr>
          <w:rFonts w:ascii="Arial" w:hAnsi="Arial" w:cs="Arial"/>
        </w:rPr>
        <w:t xml:space="preserve"> DE </w:t>
      </w:r>
      <w:r w:rsidR="00104079" w:rsidRPr="00C57611">
        <w:rPr>
          <w:rFonts w:ascii="Arial" w:hAnsi="Arial" w:cs="Arial"/>
        </w:rPr>
        <w:t>SEPTIEMBRE;</w:t>
      </w:r>
      <w:r w:rsidR="00B70977" w:rsidRPr="00C57611">
        <w:rPr>
          <w:rFonts w:ascii="Arial" w:hAnsi="Arial" w:cs="Arial"/>
        </w:rPr>
        <w:t xml:space="preserve"> Y B</w:t>
      </w:r>
      <w:r w:rsidR="009F3210" w:rsidRPr="00C57611">
        <w:rPr>
          <w:rFonts w:ascii="Arial" w:hAnsi="Arial" w:cs="Arial"/>
        </w:rPr>
        <w:t>) EXTRAORDINARIAS DE</w:t>
      </w:r>
      <w:r w:rsidR="00C077D5" w:rsidRPr="00C57611">
        <w:rPr>
          <w:rFonts w:ascii="Arial" w:hAnsi="Arial" w:cs="Arial"/>
        </w:rPr>
        <w:t>L</w:t>
      </w:r>
      <w:r w:rsidR="009F3210" w:rsidRPr="00C57611">
        <w:rPr>
          <w:rFonts w:ascii="Arial" w:hAnsi="Arial" w:cs="Arial"/>
        </w:rPr>
        <w:t xml:space="preserve"> </w:t>
      </w:r>
      <w:r w:rsidR="00104079" w:rsidRPr="00C57611">
        <w:rPr>
          <w:rFonts w:ascii="Arial" w:hAnsi="Arial" w:cs="Arial"/>
        </w:rPr>
        <w:t xml:space="preserve">26 DE SEPTIEMBRE Y </w:t>
      </w:r>
      <w:r w:rsidR="005A4219" w:rsidRPr="00C57611">
        <w:rPr>
          <w:rFonts w:ascii="Arial" w:hAnsi="Arial" w:cs="Arial"/>
        </w:rPr>
        <w:t xml:space="preserve">08 DE OCTUBRE </w:t>
      </w:r>
      <w:r w:rsidR="00593456" w:rsidRPr="00C57611">
        <w:rPr>
          <w:rFonts w:ascii="Arial" w:hAnsi="Arial" w:cs="Arial"/>
        </w:rPr>
        <w:t xml:space="preserve">TODAS </w:t>
      </w:r>
      <w:r w:rsidR="005A4219" w:rsidRPr="00C57611">
        <w:rPr>
          <w:rFonts w:ascii="Arial" w:hAnsi="Arial" w:cs="Arial"/>
        </w:rPr>
        <w:t>DEL PRESENTE</w:t>
      </w:r>
      <w:r w:rsidR="00B70977" w:rsidRPr="00C57611">
        <w:rPr>
          <w:rFonts w:ascii="Arial" w:hAnsi="Arial" w:cs="Arial"/>
        </w:rPr>
        <w:t xml:space="preserve"> AÑO; </w:t>
      </w:r>
    </w:p>
    <w:p w:rsidR="00CB6BF2" w:rsidRPr="00C57611" w:rsidRDefault="00CB6BF2" w:rsidP="00CB6BF2">
      <w:pPr>
        <w:pStyle w:val="Prrafodelista"/>
        <w:rPr>
          <w:b/>
        </w:rPr>
      </w:pPr>
    </w:p>
    <w:p w:rsidR="00943D14" w:rsidRPr="00C57611" w:rsidRDefault="00943D14" w:rsidP="00D63B45">
      <w:pPr>
        <w:pStyle w:val="Prrafodelista"/>
        <w:numPr>
          <w:ilvl w:val="0"/>
          <w:numId w:val="2"/>
        </w:numPr>
        <w:spacing w:after="0" w:line="281" w:lineRule="auto"/>
        <w:ind w:left="284" w:hanging="426"/>
        <w:contextualSpacing w:val="0"/>
        <w:jc w:val="both"/>
        <w:rPr>
          <w:rFonts w:ascii="Arial" w:hAnsi="Arial" w:cs="Arial"/>
        </w:rPr>
      </w:pPr>
      <w:r w:rsidRPr="00C57611">
        <w:rPr>
          <w:rFonts w:ascii="Arial" w:hAnsi="Arial" w:cs="Arial"/>
          <w:lang w:val="es-ES"/>
        </w:rPr>
        <w:t>PRESENTACIÓN DEL INFORME PREVIO QUE RINDE LA CONTRALORÍA GENERAL DEL INSTITUTO ELECTORAL Y DE PARTICIPACIÓN CIUDADANA DE TABASCO RESPECTO DE RESULTADOS DE GESTIÓN PRIMER SEMESTRE 2025;</w:t>
      </w:r>
    </w:p>
    <w:p w:rsidR="00704388" w:rsidRPr="00C57611" w:rsidRDefault="00704388" w:rsidP="00704388">
      <w:pPr>
        <w:pStyle w:val="Prrafodelista"/>
        <w:rPr>
          <w:rFonts w:ascii="Arial" w:hAnsi="Arial" w:cs="Arial"/>
        </w:rPr>
      </w:pPr>
    </w:p>
    <w:p w:rsidR="00F56DB5" w:rsidRPr="00F56DB5" w:rsidRDefault="00704388" w:rsidP="00C80D06">
      <w:pPr>
        <w:pStyle w:val="Prrafodelista"/>
        <w:numPr>
          <w:ilvl w:val="0"/>
          <w:numId w:val="2"/>
        </w:numPr>
        <w:spacing w:before="240" w:after="0" w:line="281" w:lineRule="auto"/>
        <w:ind w:left="284" w:hanging="426"/>
        <w:contextualSpacing w:val="0"/>
        <w:jc w:val="both"/>
        <w:rPr>
          <w:rFonts w:ascii="Arial" w:hAnsi="Arial" w:cs="Arial"/>
          <w:sz w:val="24"/>
          <w:szCs w:val="24"/>
          <w:lang w:val="es-ES"/>
        </w:rPr>
      </w:pPr>
      <w:r w:rsidRPr="00F56DB5">
        <w:rPr>
          <w:rFonts w:ascii="Arial" w:hAnsi="Arial" w:cs="Arial"/>
          <w:lang w:val="es-ES"/>
        </w:rPr>
        <w:t xml:space="preserve">PRESENTACIÓN DEL INFORME QUE RINDE LA COMISIÓN PERMANENTE DE SEGUIMIENTO AL SERVICIO PROFESIONAL ELECTORAL NACIONAL DE ACTIVIDADES REALIZADAS PARA EL OTORGAMIENTO DE INCENTIVOS 2025 CORRESPONDIENTES AL EJERCICIO VALORADO 2024, AL PERSONAL DEL SERVICIO PROFESIONAL ELECTORAL NACIONAL DEL </w:t>
      </w:r>
      <w:proofErr w:type="spellStart"/>
      <w:r w:rsidRPr="00F56DB5">
        <w:rPr>
          <w:rFonts w:ascii="Arial" w:hAnsi="Arial" w:cs="Arial"/>
          <w:lang w:val="es-ES"/>
        </w:rPr>
        <w:t>IEPC</w:t>
      </w:r>
      <w:proofErr w:type="spellEnd"/>
      <w:r w:rsidRPr="00F56DB5">
        <w:rPr>
          <w:rFonts w:ascii="Arial" w:hAnsi="Arial" w:cs="Arial"/>
          <w:lang w:val="es-ES"/>
        </w:rPr>
        <w:t xml:space="preserve"> TABASCO;</w:t>
      </w:r>
    </w:p>
    <w:p w:rsidR="00F56DB5" w:rsidRPr="00F56DB5" w:rsidRDefault="00F56DB5" w:rsidP="00F56DB5">
      <w:pPr>
        <w:pStyle w:val="Prrafodelista"/>
        <w:rPr>
          <w:rFonts w:ascii="Arial" w:hAnsi="Arial" w:cs="Arial"/>
          <w:lang w:val="es-ES"/>
        </w:rPr>
      </w:pPr>
    </w:p>
    <w:p w:rsidR="00F56DB5" w:rsidRPr="00F56DB5" w:rsidRDefault="00943D14" w:rsidP="00C80D06">
      <w:pPr>
        <w:pStyle w:val="Prrafodelista"/>
        <w:numPr>
          <w:ilvl w:val="0"/>
          <w:numId w:val="2"/>
        </w:numPr>
        <w:spacing w:before="240" w:after="0" w:line="281" w:lineRule="auto"/>
        <w:ind w:left="284" w:hanging="426"/>
        <w:contextualSpacing w:val="0"/>
        <w:jc w:val="both"/>
        <w:rPr>
          <w:rFonts w:ascii="Arial" w:hAnsi="Arial" w:cs="Arial"/>
          <w:lang w:val="es-ES"/>
        </w:rPr>
      </w:pPr>
      <w:r w:rsidRPr="00F56DB5">
        <w:rPr>
          <w:rFonts w:ascii="Arial" w:hAnsi="Arial" w:cs="Arial"/>
          <w:lang w:val="es-ES"/>
        </w:rPr>
        <w:t>PRESENTACIÓN DEL INFORME QUE RINDE EL SECRETARIO EJECUTIVO, RESPECTO DE LA RECEPCIÓN Y TRÁMITE DE LOS MEDIOS DE</w:t>
      </w:r>
      <w:r w:rsidR="00F56DB5" w:rsidRPr="00F56DB5">
        <w:rPr>
          <w:rFonts w:ascii="Arial" w:hAnsi="Arial" w:cs="Arial"/>
          <w:b/>
          <w:lang w:val="es-ES"/>
        </w:rPr>
        <w:t xml:space="preserve"> </w:t>
      </w:r>
      <w:r w:rsidR="00F56DB5" w:rsidRPr="00F56DB5">
        <w:rPr>
          <w:rFonts w:ascii="Arial" w:hAnsi="Arial" w:cs="Arial"/>
          <w:lang w:val="es-ES"/>
        </w:rPr>
        <w:t>CORRESPONDIENTES AL MES DE OCTUBRE DE 2025 EN CONTRA DE LOS ACTOS, OMISIONES O RESOLUCIONES DE LOS ÓRGANOS CENTRALES DEL INSTITUTO ELECTORAL Y DE PARTICIPACIÓN CIUDADANA DE TABASCO, ASÍ COMO DE LAS RESOLUCIONES DICTADAS POR LOS ÓRGANOS JURISDICCIONALES</w:t>
      </w:r>
      <w:r w:rsidR="00F56DB5">
        <w:rPr>
          <w:rFonts w:ascii="Arial" w:hAnsi="Arial" w:cs="Arial"/>
          <w:lang w:val="es-ES"/>
        </w:rPr>
        <w:t>;</w:t>
      </w:r>
    </w:p>
    <w:p w:rsidR="00943D14" w:rsidRPr="00C57611" w:rsidRDefault="00943D14" w:rsidP="00943D14">
      <w:pPr>
        <w:pStyle w:val="Prrafodelista"/>
        <w:rPr>
          <w:rFonts w:ascii="Arial" w:hAnsi="Arial" w:cs="Arial"/>
        </w:rPr>
      </w:pPr>
    </w:p>
    <w:p w:rsidR="00943D14" w:rsidRPr="00C57611" w:rsidRDefault="00943D14" w:rsidP="00BE7E37">
      <w:pPr>
        <w:pStyle w:val="Prrafodelista"/>
        <w:numPr>
          <w:ilvl w:val="0"/>
          <w:numId w:val="2"/>
        </w:numPr>
        <w:spacing w:after="0" w:line="276" w:lineRule="auto"/>
        <w:ind w:left="284" w:hanging="426"/>
        <w:contextualSpacing w:val="0"/>
        <w:jc w:val="both"/>
        <w:rPr>
          <w:rFonts w:ascii="Arial" w:hAnsi="Arial" w:cs="Arial"/>
          <w:lang w:val="es-ES"/>
        </w:rPr>
      </w:pPr>
      <w:r w:rsidRPr="00C57611">
        <w:rPr>
          <w:rFonts w:ascii="Arial" w:hAnsi="Arial" w:cs="Arial"/>
          <w:lang w:val="es-ES"/>
        </w:rPr>
        <w:t>ASUNTOS GENERALES; Y</w:t>
      </w:r>
    </w:p>
    <w:p w:rsidR="00943D14" w:rsidRPr="00C57611" w:rsidRDefault="00943D14" w:rsidP="00943D14">
      <w:pPr>
        <w:pStyle w:val="Prrafodelista"/>
        <w:ind w:left="426" w:hanging="426"/>
        <w:rPr>
          <w:rFonts w:ascii="Arial" w:hAnsi="Arial" w:cs="Arial"/>
          <w:lang w:val="es-ES"/>
        </w:rPr>
      </w:pPr>
    </w:p>
    <w:p w:rsidR="00943D14" w:rsidRPr="00C57611" w:rsidRDefault="00943D14" w:rsidP="00C57611">
      <w:pPr>
        <w:pStyle w:val="Prrafodelista"/>
        <w:numPr>
          <w:ilvl w:val="0"/>
          <w:numId w:val="2"/>
        </w:numPr>
        <w:spacing w:before="120" w:after="0" w:line="276" w:lineRule="auto"/>
        <w:ind w:left="284" w:hanging="426"/>
        <w:contextualSpacing w:val="0"/>
        <w:jc w:val="both"/>
        <w:rPr>
          <w:rFonts w:ascii="Arial" w:hAnsi="Arial" w:cs="Arial"/>
          <w:lang w:val="es-ES"/>
        </w:rPr>
      </w:pPr>
      <w:r w:rsidRPr="00C57611">
        <w:rPr>
          <w:rFonts w:ascii="Arial" w:hAnsi="Arial" w:cs="Arial"/>
          <w:lang w:val="es-ES"/>
        </w:rPr>
        <w:t>CLAUSURA.</w:t>
      </w:r>
    </w:p>
    <w:p w:rsidR="00943D14" w:rsidRPr="00704388" w:rsidRDefault="00943D14" w:rsidP="00943D14">
      <w:pPr>
        <w:pStyle w:val="Prrafodelista"/>
        <w:spacing w:before="120" w:after="120" w:line="281" w:lineRule="auto"/>
        <w:ind w:left="284"/>
        <w:contextualSpacing w:val="0"/>
        <w:jc w:val="both"/>
        <w:rPr>
          <w:rFonts w:ascii="Arial" w:hAnsi="Arial" w:cs="Arial"/>
          <w:sz w:val="24"/>
          <w:szCs w:val="24"/>
        </w:rPr>
      </w:pPr>
      <w:bookmarkStart w:id="0" w:name="_GoBack"/>
      <w:bookmarkEnd w:id="0"/>
    </w:p>
    <w:sectPr w:rsidR="00943D14" w:rsidRPr="00704388" w:rsidSect="00BE7E37">
      <w:headerReference w:type="default" r:id="rId7"/>
      <w:pgSz w:w="12240" w:h="15840" w:code="1"/>
      <w:pgMar w:top="1418" w:right="1325"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9BD" w:rsidRDefault="00F419BD" w:rsidP="00280B09">
      <w:pPr>
        <w:spacing w:after="0" w:line="240" w:lineRule="auto"/>
      </w:pPr>
      <w:r>
        <w:separator/>
      </w:r>
    </w:p>
  </w:endnote>
  <w:endnote w:type="continuationSeparator" w:id="0">
    <w:p w:rsidR="00F419BD" w:rsidRDefault="00F419BD" w:rsidP="0028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9BD" w:rsidRDefault="00F419BD" w:rsidP="00280B09">
      <w:pPr>
        <w:spacing w:after="0" w:line="240" w:lineRule="auto"/>
      </w:pPr>
      <w:r>
        <w:separator/>
      </w:r>
    </w:p>
  </w:footnote>
  <w:footnote w:type="continuationSeparator" w:id="0">
    <w:p w:rsidR="00F419BD" w:rsidRDefault="00F419BD" w:rsidP="00280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50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384"/>
      <w:gridCol w:w="1706"/>
    </w:tblGrid>
    <w:tr w:rsidR="00280B09" w:rsidRPr="00280B09" w:rsidTr="00280B09">
      <w:tc>
        <w:tcPr>
          <w:tcW w:w="1418" w:type="dxa"/>
        </w:tcPr>
        <w:p w:rsidR="00280B09" w:rsidRPr="00280B09" w:rsidRDefault="00280B09" w:rsidP="00280B09">
          <w:pPr>
            <w:pStyle w:val="Encabezado"/>
            <w:ind w:left="-170"/>
            <w:rPr>
              <w:rFonts w:ascii="Arial" w:hAnsi="Arial" w:cs="Arial"/>
            </w:rPr>
          </w:pPr>
          <w:r w:rsidRPr="00280B09">
            <w:rPr>
              <w:rFonts w:ascii="Arial" w:hAnsi="Arial" w:cs="Arial"/>
              <w:b/>
              <w:noProof/>
              <w:sz w:val="32"/>
              <w:lang w:eastAsia="es-MX"/>
            </w:rPr>
            <w:drawing>
              <wp:inline distT="0" distB="0" distL="0" distR="0" wp14:anchorId="2DD9BC89" wp14:editId="15229509">
                <wp:extent cx="1014331" cy="119940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384" w:type="dxa"/>
        </w:tcPr>
        <w:p w:rsidR="00280B09" w:rsidRPr="00280B09" w:rsidRDefault="00280B09" w:rsidP="00280B09">
          <w:pPr>
            <w:pStyle w:val="Encabezado"/>
            <w:spacing w:before="720"/>
            <w:jc w:val="center"/>
            <w:rPr>
              <w:rFonts w:ascii="Arial" w:hAnsi="Arial" w:cs="Arial"/>
              <w:b/>
              <w:bCs/>
              <w:sz w:val="25"/>
              <w:szCs w:val="25"/>
            </w:rPr>
          </w:pPr>
          <w:r w:rsidRPr="00280B09">
            <w:rPr>
              <w:rFonts w:ascii="Arial" w:hAnsi="Arial" w:cs="Arial"/>
              <w:b/>
              <w:bCs/>
              <w:sz w:val="25"/>
              <w:szCs w:val="25"/>
            </w:rPr>
            <w:t>INSTITUTO ELECTORAL Y DE PARTICIPACIÓN CIUDADANA DE TABASCO</w:t>
          </w:r>
        </w:p>
        <w:p w:rsidR="00280B09" w:rsidRPr="00280B09" w:rsidRDefault="00280B09" w:rsidP="00280B09">
          <w:pPr>
            <w:pStyle w:val="Encabezado"/>
            <w:jc w:val="center"/>
            <w:rPr>
              <w:rFonts w:ascii="Arial" w:hAnsi="Arial" w:cs="Arial"/>
            </w:rPr>
          </w:pPr>
          <w:r w:rsidRPr="00280B09">
            <w:rPr>
              <w:rFonts w:ascii="Arial" w:hAnsi="Arial" w:cs="Arial"/>
              <w:sz w:val="26"/>
              <w:szCs w:val="26"/>
            </w:rPr>
            <w:t>CONSEJO ESTATAL</w:t>
          </w:r>
        </w:p>
      </w:tc>
      <w:tc>
        <w:tcPr>
          <w:tcW w:w="1706" w:type="dxa"/>
        </w:tcPr>
        <w:p w:rsidR="00280B09" w:rsidRPr="00280B09" w:rsidRDefault="00280B09" w:rsidP="00280B09">
          <w:pPr>
            <w:pStyle w:val="Encabezado"/>
            <w:spacing w:before="480"/>
            <w:rPr>
              <w:rFonts w:ascii="Arial" w:hAnsi="Arial" w:cs="Arial"/>
            </w:rPr>
          </w:pPr>
          <w:r>
            <w:rPr>
              <w:rFonts w:ascii="Arial" w:hAnsi="Arial" w:cs="Arial"/>
              <w:noProof/>
              <w:lang w:eastAsia="es-MX"/>
            </w:rPr>
            <w:drawing>
              <wp:inline distT="0" distB="0" distL="0" distR="0">
                <wp:extent cx="946150" cy="776605"/>
                <wp:effectExtent l="0" t="0" r="635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PCT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6150" cy="776605"/>
                        </a:xfrm>
                        <a:prstGeom prst="rect">
                          <a:avLst/>
                        </a:prstGeom>
                      </pic:spPr>
                    </pic:pic>
                  </a:graphicData>
                </a:graphic>
              </wp:inline>
            </w:drawing>
          </w:r>
        </w:p>
      </w:tc>
    </w:tr>
  </w:tbl>
  <w:p w:rsidR="00280B09" w:rsidRPr="00280B09" w:rsidRDefault="00280B09">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89F"/>
    <w:multiLevelType w:val="hybridMultilevel"/>
    <w:tmpl w:val="B540E7A6"/>
    <w:lvl w:ilvl="0" w:tplc="6E448FA0">
      <w:start w:val="1"/>
      <w:numFmt w:val="decimal"/>
      <w:lvlText w:val="%1."/>
      <w:lvlJc w:val="left"/>
      <w:pPr>
        <w:ind w:left="705" w:hanging="705"/>
      </w:pPr>
      <w:rPr>
        <w:rFonts w:ascii="Arial" w:hAnsi="Arial" w:cs="Arial" w:hint="default"/>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92669"/>
    <w:multiLevelType w:val="hybridMultilevel"/>
    <w:tmpl w:val="FC18C784"/>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915B39"/>
    <w:multiLevelType w:val="hybridMultilevel"/>
    <w:tmpl w:val="D0C0FA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996BD4"/>
    <w:multiLevelType w:val="hybridMultilevel"/>
    <w:tmpl w:val="7AF45D24"/>
    <w:lvl w:ilvl="0" w:tplc="8C064EC6">
      <w:start w:val="1"/>
      <w:numFmt w:val="decimal"/>
      <w:lvlText w:val="%1."/>
      <w:lvlJc w:val="left"/>
      <w:pPr>
        <w:ind w:left="705" w:hanging="705"/>
      </w:pPr>
      <w:rPr>
        <w:rFonts w:ascii="Arial" w:hAnsi="Arial" w:cs="Arial" w:hint="default"/>
        <w:b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9A0BFF"/>
    <w:multiLevelType w:val="multilevel"/>
    <w:tmpl w:val="DC2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625923"/>
    <w:multiLevelType w:val="hybridMultilevel"/>
    <w:tmpl w:val="92DC90EC"/>
    <w:lvl w:ilvl="0" w:tplc="5BA43DB8">
      <w:start w:val="1"/>
      <w:numFmt w:val="upperLetter"/>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0A"/>
    <w:rsid w:val="00002C8C"/>
    <w:rsid w:val="000056D2"/>
    <w:rsid w:val="00013337"/>
    <w:rsid w:val="00052F03"/>
    <w:rsid w:val="000A0B29"/>
    <w:rsid w:val="000C3299"/>
    <w:rsid w:val="000C611B"/>
    <w:rsid w:val="000D3379"/>
    <w:rsid w:val="000D3E5A"/>
    <w:rsid w:val="000F2405"/>
    <w:rsid w:val="00104079"/>
    <w:rsid w:val="00132BBF"/>
    <w:rsid w:val="00136C06"/>
    <w:rsid w:val="001522B5"/>
    <w:rsid w:val="00163FFE"/>
    <w:rsid w:val="00167A4C"/>
    <w:rsid w:val="00184CC1"/>
    <w:rsid w:val="00197292"/>
    <w:rsid w:val="001A1310"/>
    <w:rsid w:val="001C6AAC"/>
    <w:rsid w:val="001D0012"/>
    <w:rsid w:val="001E1CAE"/>
    <w:rsid w:val="001E41A8"/>
    <w:rsid w:val="002004FA"/>
    <w:rsid w:val="00202096"/>
    <w:rsid w:val="00226346"/>
    <w:rsid w:val="002322D3"/>
    <w:rsid w:val="00247460"/>
    <w:rsid w:val="00262A1F"/>
    <w:rsid w:val="00262F7A"/>
    <w:rsid w:val="00280B09"/>
    <w:rsid w:val="00297939"/>
    <w:rsid w:val="002B1051"/>
    <w:rsid w:val="002F1D7A"/>
    <w:rsid w:val="003051FE"/>
    <w:rsid w:val="00330492"/>
    <w:rsid w:val="003474E7"/>
    <w:rsid w:val="00350C60"/>
    <w:rsid w:val="00363A8D"/>
    <w:rsid w:val="003825A2"/>
    <w:rsid w:val="00385749"/>
    <w:rsid w:val="0039069E"/>
    <w:rsid w:val="003A1B7E"/>
    <w:rsid w:val="003A2816"/>
    <w:rsid w:val="003C0EEF"/>
    <w:rsid w:val="003D68F5"/>
    <w:rsid w:val="003F06A5"/>
    <w:rsid w:val="00430F0C"/>
    <w:rsid w:val="004424E0"/>
    <w:rsid w:val="004451C4"/>
    <w:rsid w:val="004505E0"/>
    <w:rsid w:val="00451EE2"/>
    <w:rsid w:val="00475903"/>
    <w:rsid w:val="004B0118"/>
    <w:rsid w:val="004B1948"/>
    <w:rsid w:val="004E7C06"/>
    <w:rsid w:val="005608B9"/>
    <w:rsid w:val="005759DE"/>
    <w:rsid w:val="00593456"/>
    <w:rsid w:val="00596C71"/>
    <w:rsid w:val="005A4219"/>
    <w:rsid w:val="005B0EA0"/>
    <w:rsid w:val="005B58D8"/>
    <w:rsid w:val="005C5152"/>
    <w:rsid w:val="005D2BBA"/>
    <w:rsid w:val="005F3AB2"/>
    <w:rsid w:val="006072ED"/>
    <w:rsid w:val="00630E50"/>
    <w:rsid w:val="00631E33"/>
    <w:rsid w:val="00643398"/>
    <w:rsid w:val="0069248F"/>
    <w:rsid w:val="006A7A80"/>
    <w:rsid w:val="006B7F16"/>
    <w:rsid w:val="00704388"/>
    <w:rsid w:val="00764B95"/>
    <w:rsid w:val="0079336D"/>
    <w:rsid w:val="007A5B8B"/>
    <w:rsid w:val="007B3633"/>
    <w:rsid w:val="007C35C8"/>
    <w:rsid w:val="00822A7B"/>
    <w:rsid w:val="008322AC"/>
    <w:rsid w:val="00853FF3"/>
    <w:rsid w:val="0085637D"/>
    <w:rsid w:val="0086377C"/>
    <w:rsid w:val="008725BD"/>
    <w:rsid w:val="00894556"/>
    <w:rsid w:val="008C3638"/>
    <w:rsid w:val="008D050A"/>
    <w:rsid w:val="008D1C6E"/>
    <w:rsid w:val="008D6593"/>
    <w:rsid w:val="008F49D6"/>
    <w:rsid w:val="008F5CFF"/>
    <w:rsid w:val="009004AD"/>
    <w:rsid w:val="00901BE1"/>
    <w:rsid w:val="009328D1"/>
    <w:rsid w:val="00933B56"/>
    <w:rsid w:val="00935C6C"/>
    <w:rsid w:val="00942B0D"/>
    <w:rsid w:val="00943D14"/>
    <w:rsid w:val="00950B4D"/>
    <w:rsid w:val="009560E7"/>
    <w:rsid w:val="00975291"/>
    <w:rsid w:val="009825E2"/>
    <w:rsid w:val="00991148"/>
    <w:rsid w:val="009B6B98"/>
    <w:rsid w:val="009B70B9"/>
    <w:rsid w:val="009C21F6"/>
    <w:rsid w:val="009C6C2F"/>
    <w:rsid w:val="009D1695"/>
    <w:rsid w:val="009D3BB3"/>
    <w:rsid w:val="009E4D84"/>
    <w:rsid w:val="009F0BC1"/>
    <w:rsid w:val="009F3210"/>
    <w:rsid w:val="009F5000"/>
    <w:rsid w:val="00A03DE0"/>
    <w:rsid w:val="00A158BD"/>
    <w:rsid w:val="00A27F74"/>
    <w:rsid w:val="00A533C0"/>
    <w:rsid w:val="00A80F34"/>
    <w:rsid w:val="00A81DE6"/>
    <w:rsid w:val="00A85ACE"/>
    <w:rsid w:val="00AA2F1C"/>
    <w:rsid w:val="00AC43E3"/>
    <w:rsid w:val="00AC6C95"/>
    <w:rsid w:val="00AF57D4"/>
    <w:rsid w:val="00B05E7D"/>
    <w:rsid w:val="00B27741"/>
    <w:rsid w:val="00B467C2"/>
    <w:rsid w:val="00B61C37"/>
    <w:rsid w:val="00B70977"/>
    <w:rsid w:val="00B71AEA"/>
    <w:rsid w:val="00B80BAC"/>
    <w:rsid w:val="00BA3B32"/>
    <w:rsid w:val="00BD03B9"/>
    <w:rsid w:val="00BD2452"/>
    <w:rsid w:val="00BE7E37"/>
    <w:rsid w:val="00BF1F50"/>
    <w:rsid w:val="00BF3FE4"/>
    <w:rsid w:val="00BF40AE"/>
    <w:rsid w:val="00C077D5"/>
    <w:rsid w:val="00C108CB"/>
    <w:rsid w:val="00C12A9A"/>
    <w:rsid w:val="00C16100"/>
    <w:rsid w:val="00C46827"/>
    <w:rsid w:val="00C4799D"/>
    <w:rsid w:val="00C57611"/>
    <w:rsid w:val="00C637D2"/>
    <w:rsid w:val="00CA6E16"/>
    <w:rsid w:val="00CB150B"/>
    <w:rsid w:val="00CB67D4"/>
    <w:rsid w:val="00CB6BF2"/>
    <w:rsid w:val="00CC3070"/>
    <w:rsid w:val="00CC60B2"/>
    <w:rsid w:val="00CC64F0"/>
    <w:rsid w:val="00CD1C0F"/>
    <w:rsid w:val="00CD3DAD"/>
    <w:rsid w:val="00CF7E8A"/>
    <w:rsid w:val="00D11CF1"/>
    <w:rsid w:val="00D41A38"/>
    <w:rsid w:val="00D57016"/>
    <w:rsid w:val="00D73477"/>
    <w:rsid w:val="00D76DED"/>
    <w:rsid w:val="00D958DA"/>
    <w:rsid w:val="00D97C4B"/>
    <w:rsid w:val="00E2671B"/>
    <w:rsid w:val="00E273C6"/>
    <w:rsid w:val="00E50852"/>
    <w:rsid w:val="00E50E07"/>
    <w:rsid w:val="00E80433"/>
    <w:rsid w:val="00EB453D"/>
    <w:rsid w:val="00EC28E1"/>
    <w:rsid w:val="00EE0314"/>
    <w:rsid w:val="00EE4544"/>
    <w:rsid w:val="00EF7580"/>
    <w:rsid w:val="00F419BD"/>
    <w:rsid w:val="00F52ACD"/>
    <w:rsid w:val="00F56DB5"/>
    <w:rsid w:val="00F57B55"/>
    <w:rsid w:val="00F60270"/>
    <w:rsid w:val="00F67107"/>
    <w:rsid w:val="00F82AE5"/>
    <w:rsid w:val="00FC24E4"/>
    <w:rsid w:val="00FC3BF0"/>
    <w:rsid w:val="00FD62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56D90"/>
  <w15:chartTrackingRefBased/>
  <w15:docId w15:val="{ABB12A24-EBF8-4C68-B934-90008143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0B09"/>
    <w:pPr>
      <w:ind w:left="720"/>
      <w:contextualSpacing/>
    </w:pPr>
  </w:style>
  <w:style w:type="paragraph" w:styleId="Encabezado">
    <w:name w:val="header"/>
    <w:basedOn w:val="Normal"/>
    <w:link w:val="EncabezadoCar"/>
    <w:uiPriority w:val="99"/>
    <w:unhideWhenUsed/>
    <w:rsid w:val="00280B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0B09"/>
  </w:style>
  <w:style w:type="paragraph" w:styleId="Piedepgina">
    <w:name w:val="footer"/>
    <w:basedOn w:val="Normal"/>
    <w:link w:val="PiedepginaCar"/>
    <w:uiPriority w:val="99"/>
    <w:unhideWhenUsed/>
    <w:rsid w:val="00280B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0B09"/>
  </w:style>
  <w:style w:type="table" w:styleId="Tablaconcuadrcula">
    <w:name w:val="Table Grid"/>
    <w:basedOn w:val="Tablanormal"/>
    <w:uiPriority w:val="39"/>
    <w:rsid w:val="0028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A1B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1B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06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593">
          <w:marLeft w:val="0"/>
          <w:marRight w:val="0"/>
          <w:marTop w:val="0"/>
          <w:marBottom w:val="240"/>
          <w:divBdr>
            <w:top w:val="none" w:sz="0" w:space="0" w:color="auto"/>
            <w:left w:val="none" w:sz="0" w:space="0" w:color="auto"/>
            <w:bottom w:val="none" w:sz="0" w:space="0" w:color="auto"/>
            <w:right w:val="none" w:sz="0" w:space="0" w:color="auto"/>
          </w:divBdr>
        </w:div>
        <w:div w:id="1931036170">
          <w:marLeft w:val="0"/>
          <w:marRight w:val="0"/>
          <w:marTop w:val="240"/>
          <w:marBottom w:val="240"/>
          <w:divBdr>
            <w:top w:val="none" w:sz="0" w:space="0" w:color="auto"/>
            <w:left w:val="none" w:sz="0" w:space="0" w:color="auto"/>
            <w:bottom w:val="none" w:sz="0" w:space="0" w:color="auto"/>
            <w:right w:val="none" w:sz="0" w:space="0" w:color="auto"/>
          </w:divBdr>
        </w:div>
        <w:div w:id="435903451">
          <w:marLeft w:val="0"/>
          <w:marRight w:val="0"/>
          <w:marTop w:val="0"/>
          <w:marBottom w:val="240"/>
          <w:divBdr>
            <w:top w:val="none" w:sz="0" w:space="0" w:color="auto"/>
            <w:left w:val="none" w:sz="0" w:space="0" w:color="auto"/>
            <w:bottom w:val="none" w:sz="0" w:space="0" w:color="auto"/>
            <w:right w:val="none" w:sz="0" w:space="0" w:color="auto"/>
          </w:divBdr>
        </w:div>
      </w:divsChild>
    </w:div>
    <w:div w:id="877207301">
      <w:bodyDiv w:val="1"/>
      <w:marLeft w:val="0"/>
      <w:marRight w:val="0"/>
      <w:marTop w:val="0"/>
      <w:marBottom w:val="0"/>
      <w:divBdr>
        <w:top w:val="none" w:sz="0" w:space="0" w:color="auto"/>
        <w:left w:val="none" w:sz="0" w:space="0" w:color="auto"/>
        <w:bottom w:val="none" w:sz="0" w:space="0" w:color="auto"/>
        <w:right w:val="none" w:sz="0" w:space="0" w:color="auto"/>
      </w:divBdr>
    </w:div>
    <w:div w:id="954796940">
      <w:bodyDiv w:val="1"/>
      <w:marLeft w:val="0"/>
      <w:marRight w:val="0"/>
      <w:marTop w:val="0"/>
      <w:marBottom w:val="0"/>
      <w:divBdr>
        <w:top w:val="none" w:sz="0" w:space="0" w:color="auto"/>
        <w:left w:val="none" w:sz="0" w:space="0" w:color="auto"/>
        <w:bottom w:val="none" w:sz="0" w:space="0" w:color="auto"/>
        <w:right w:val="none" w:sz="0" w:space="0" w:color="auto"/>
      </w:divBdr>
    </w:div>
    <w:div w:id="993264218">
      <w:bodyDiv w:val="1"/>
      <w:marLeft w:val="0"/>
      <w:marRight w:val="0"/>
      <w:marTop w:val="0"/>
      <w:marBottom w:val="0"/>
      <w:divBdr>
        <w:top w:val="none" w:sz="0" w:space="0" w:color="auto"/>
        <w:left w:val="none" w:sz="0" w:space="0" w:color="auto"/>
        <w:bottom w:val="none" w:sz="0" w:space="0" w:color="auto"/>
        <w:right w:val="none" w:sz="0" w:space="0" w:color="auto"/>
      </w:divBdr>
    </w:div>
    <w:div w:id="1220435515">
      <w:bodyDiv w:val="1"/>
      <w:marLeft w:val="0"/>
      <w:marRight w:val="0"/>
      <w:marTop w:val="0"/>
      <w:marBottom w:val="0"/>
      <w:divBdr>
        <w:top w:val="none" w:sz="0" w:space="0" w:color="auto"/>
        <w:left w:val="none" w:sz="0" w:space="0" w:color="auto"/>
        <w:bottom w:val="none" w:sz="0" w:space="0" w:color="auto"/>
        <w:right w:val="none" w:sz="0" w:space="0" w:color="auto"/>
      </w:divBdr>
    </w:div>
    <w:div w:id="157034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199</Words>
  <Characters>1099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Mayo</dc:creator>
  <cp:keywords/>
  <dc:description/>
  <cp:lastModifiedBy>Jaqueline del Carmen Carrillo Llergo</cp:lastModifiedBy>
  <cp:revision>28</cp:revision>
  <cp:lastPrinted>2025-09-01T18:47:00Z</cp:lastPrinted>
  <dcterms:created xsi:type="dcterms:W3CDTF">2025-07-22T22:11:00Z</dcterms:created>
  <dcterms:modified xsi:type="dcterms:W3CDTF">2025-10-27T21:16:00Z</dcterms:modified>
</cp:coreProperties>
</file>