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676" w:rsidRDefault="00052F03" w:rsidP="001D0676">
      <w:pPr>
        <w:spacing w:after="0" w:line="281" w:lineRule="auto"/>
        <w:jc w:val="center"/>
        <w:rPr>
          <w:rFonts w:ascii="Arial" w:hAnsi="Arial" w:cs="Arial"/>
          <w:b/>
          <w:sz w:val="24"/>
          <w:szCs w:val="24"/>
        </w:rPr>
      </w:pPr>
      <w:r>
        <w:rPr>
          <w:rFonts w:ascii="Arial" w:hAnsi="Arial" w:cs="Arial"/>
          <w:b/>
          <w:sz w:val="24"/>
          <w:szCs w:val="24"/>
        </w:rPr>
        <w:t xml:space="preserve"> </w:t>
      </w:r>
      <w:r w:rsidR="001D0676" w:rsidRPr="00A03DE0">
        <w:rPr>
          <w:rFonts w:ascii="Arial" w:hAnsi="Arial" w:cs="Arial"/>
          <w:b/>
          <w:sz w:val="24"/>
          <w:szCs w:val="24"/>
        </w:rPr>
        <w:t>ORDEN DEL DÍA</w:t>
      </w:r>
    </w:p>
    <w:p w:rsidR="000A19B0" w:rsidRDefault="008D050A" w:rsidP="00991148">
      <w:pPr>
        <w:spacing w:after="0" w:line="281" w:lineRule="auto"/>
        <w:jc w:val="center"/>
        <w:rPr>
          <w:rFonts w:ascii="Arial" w:hAnsi="Arial" w:cs="Arial"/>
          <w:b/>
          <w:sz w:val="24"/>
          <w:szCs w:val="24"/>
        </w:rPr>
      </w:pPr>
      <w:r w:rsidRPr="00A03DE0">
        <w:rPr>
          <w:rFonts w:ascii="Arial" w:hAnsi="Arial" w:cs="Arial"/>
          <w:b/>
          <w:sz w:val="24"/>
          <w:szCs w:val="24"/>
        </w:rPr>
        <w:t xml:space="preserve">SESIÓN </w:t>
      </w:r>
      <w:r w:rsidR="001D0676">
        <w:rPr>
          <w:rFonts w:ascii="Arial" w:hAnsi="Arial" w:cs="Arial"/>
          <w:b/>
          <w:sz w:val="24"/>
          <w:szCs w:val="24"/>
        </w:rPr>
        <w:t>E</w:t>
      </w:r>
      <w:r w:rsidR="008E36D2">
        <w:rPr>
          <w:rFonts w:ascii="Arial" w:hAnsi="Arial" w:cs="Arial"/>
          <w:b/>
          <w:sz w:val="24"/>
          <w:szCs w:val="24"/>
        </w:rPr>
        <w:t>XTRAORDINARIA</w:t>
      </w:r>
      <w:r w:rsidR="001D0676">
        <w:rPr>
          <w:rFonts w:ascii="Arial" w:hAnsi="Arial" w:cs="Arial"/>
          <w:b/>
          <w:sz w:val="24"/>
          <w:szCs w:val="24"/>
        </w:rPr>
        <w:t xml:space="preserve"> </w:t>
      </w:r>
    </w:p>
    <w:p w:rsidR="008D050A" w:rsidRPr="00EE4501" w:rsidRDefault="008E36D2" w:rsidP="008E36D2">
      <w:pPr>
        <w:spacing w:after="0" w:line="281" w:lineRule="auto"/>
        <w:jc w:val="center"/>
        <w:rPr>
          <w:rFonts w:ascii="Arial" w:hAnsi="Arial" w:cs="Arial"/>
          <w:b/>
          <w:sz w:val="24"/>
          <w:szCs w:val="24"/>
        </w:rPr>
      </w:pPr>
      <w:r>
        <w:rPr>
          <w:rFonts w:ascii="Arial" w:hAnsi="Arial" w:cs="Arial"/>
          <w:b/>
          <w:sz w:val="24"/>
          <w:szCs w:val="24"/>
        </w:rPr>
        <w:t>JUEVES</w:t>
      </w:r>
      <w:r w:rsidR="008D050A" w:rsidRPr="00EE4501">
        <w:rPr>
          <w:rFonts w:ascii="Arial" w:hAnsi="Arial" w:cs="Arial"/>
          <w:b/>
          <w:sz w:val="24"/>
          <w:szCs w:val="24"/>
        </w:rPr>
        <w:t xml:space="preserve">, </w:t>
      </w:r>
      <w:r>
        <w:rPr>
          <w:rFonts w:ascii="Arial" w:hAnsi="Arial" w:cs="Arial"/>
          <w:b/>
          <w:sz w:val="24"/>
          <w:szCs w:val="24"/>
        </w:rPr>
        <w:t>30</w:t>
      </w:r>
      <w:r w:rsidR="00CC3070" w:rsidRPr="00EE4501">
        <w:rPr>
          <w:rFonts w:ascii="Arial" w:hAnsi="Arial" w:cs="Arial"/>
          <w:b/>
          <w:sz w:val="24"/>
          <w:szCs w:val="24"/>
        </w:rPr>
        <w:t xml:space="preserve"> DE </w:t>
      </w:r>
      <w:r>
        <w:rPr>
          <w:rFonts w:ascii="Arial" w:hAnsi="Arial" w:cs="Arial"/>
          <w:b/>
          <w:sz w:val="24"/>
          <w:szCs w:val="24"/>
        </w:rPr>
        <w:t>ENERO</w:t>
      </w:r>
      <w:r w:rsidR="008D050A" w:rsidRPr="00EE4501">
        <w:rPr>
          <w:rFonts w:ascii="Arial" w:hAnsi="Arial" w:cs="Arial"/>
          <w:b/>
          <w:sz w:val="24"/>
          <w:szCs w:val="24"/>
        </w:rPr>
        <w:t xml:space="preserve"> DE 202</w:t>
      </w:r>
      <w:r>
        <w:rPr>
          <w:rFonts w:ascii="Arial" w:hAnsi="Arial" w:cs="Arial"/>
          <w:b/>
          <w:sz w:val="24"/>
          <w:szCs w:val="24"/>
        </w:rPr>
        <w:t>5</w:t>
      </w:r>
    </w:p>
    <w:p w:rsidR="008D050A" w:rsidRPr="00EE4501" w:rsidRDefault="0039069E" w:rsidP="008E36D2">
      <w:pPr>
        <w:spacing w:after="0" w:line="281" w:lineRule="auto"/>
        <w:jc w:val="center"/>
        <w:rPr>
          <w:rFonts w:ascii="Arial" w:hAnsi="Arial" w:cs="Arial"/>
          <w:b/>
          <w:sz w:val="24"/>
          <w:szCs w:val="24"/>
        </w:rPr>
      </w:pPr>
      <w:r w:rsidRPr="00EE4501">
        <w:rPr>
          <w:rFonts w:ascii="Arial" w:hAnsi="Arial" w:cs="Arial"/>
          <w:b/>
          <w:sz w:val="24"/>
          <w:szCs w:val="24"/>
        </w:rPr>
        <w:t>1</w:t>
      </w:r>
      <w:r w:rsidR="008E36D2">
        <w:rPr>
          <w:rFonts w:ascii="Arial" w:hAnsi="Arial" w:cs="Arial"/>
          <w:b/>
          <w:sz w:val="24"/>
          <w:szCs w:val="24"/>
        </w:rPr>
        <w:t>1</w:t>
      </w:r>
      <w:r w:rsidR="001D0012" w:rsidRPr="00EE4501">
        <w:rPr>
          <w:rFonts w:ascii="Arial" w:hAnsi="Arial" w:cs="Arial"/>
          <w:b/>
          <w:sz w:val="24"/>
          <w:szCs w:val="24"/>
        </w:rPr>
        <w:t>:</w:t>
      </w:r>
      <w:r w:rsidR="004B1948" w:rsidRPr="00EE4501">
        <w:rPr>
          <w:rFonts w:ascii="Arial" w:hAnsi="Arial" w:cs="Arial"/>
          <w:b/>
          <w:sz w:val="24"/>
          <w:szCs w:val="24"/>
        </w:rPr>
        <w:t>0</w:t>
      </w:r>
      <w:r w:rsidR="008D050A" w:rsidRPr="00EE4501">
        <w:rPr>
          <w:rFonts w:ascii="Arial" w:hAnsi="Arial" w:cs="Arial"/>
          <w:b/>
          <w:sz w:val="24"/>
          <w:szCs w:val="24"/>
        </w:rPr>
        <w:t>0 HORAS</w:t>
      </w:r>
    </w:p>
    <w:p w:rsidR="00CC3070" w:rsidRDefault="00CC3070" w:rsidP="00991148">
      <w:pPr>
        <w:spacing w:after="0" w:line="281" w:lineRule="auto"/>
        <w:jc w:val="center"/>
        <w:rPr>
          <w:rFonts w:ascii="Arial" w:hAnsi="Arial" w:cs="Arial"/>
          <w:b/>
          <w:sz w:val="24"/>
          <w:szCs w:val="24"/>
        </w:rPr>
      </w:pPr>
    </w:p>
    <w:p w:rsidR="008D050A" w:rsidRPr="00B47150" w:rsidRDefault="00B47150" w:rsidP="00247460">
      <w:pPr>
        <w:pStyle w:val="Prrafodelista"/>
        <w:numPr>
          <w:ilvl w:val="0"/>
          <w:numId w:val="2"/>
        </w:numPr>
        <w:spacing w:before="120" w:after="120" w:line="281" w:lineRule="auto"/>
        <w:ind w:left="567" w:hanging="567"/>
        <w:contextualSpacing w:val="0"/>
        <w:jc w:val="both"/>
        <w:rPr>
          <w:rFonts w:ascii="Arial" w:hAnsi="Arial" w:cs="Arial"/>
          <w:sz w:val="21"/>
          <w:szCs w:val="21"/>
        </w:rPr>
      </w:pPr>
      <w:r w:rsidRPr="00B47150">
        <w:rPr>
          <w:rFonts w:ascii="Arial" w:hAnsi="Arial" w:cs="Arial"/>
          <w:sz w:val="21"/>
          <w:szCs w:val="21"/>
        </w:rPr>
        <w:t>LISTA DE ASISTENCIA;</w:t>
      </w:r>
    </w:p>
    <w:p w:rsidR="008D050A" w:rsidRPr="00B47150" w:rsidRDefault="00B47150" w:rsidP="00247460">
      <w:pPr>
        <w:pStyle w:val="Prrafodelista"/>
        <w:numPr>
          <w:ilvl w:val="0"/>
          <w:numId w:val="2"/>
        </w:numPr>
        <w:spacing w:before="120" w:after="120" w:line="281" w:lineRule="auto"/>
        <w:ind w:left="567" w:hanging="567"/>
        <w:contextualSpacing w:val="0"/>
        <w:jc w:val="both"/>
        <w:rPr>
          <w:rFonts w:ascii="Arial" w:hAnsi="Arial" w:cs="Arial"/>
          <w:sz w:val="21"/>
          <w:szCs w:val="21"/>
        </w:rPr>
      </w:pPr>
      <w:r w:rsidRPr="00B47150">
        <w:rPr>
          <w:rFonts w:ascii="Arial" w:hAnsi="Arial" w:cs="Arial"/>
          <w:sz w:val="21"/>
          <w:szCs w:val="21"/>
        </w:rPr>
        <w:t>DECLARACIÓN DE QUÓRUM;</w:t>
      </w:r>
    </w:p>
    <w:p w:rsidR="008D050A" w:rsidRPr="00B47150" w:rsidRDefault="00B47150" w:rsidP="00247460">
      <w:pPr>
        <w:pStyle w:val="Prrafodelista"/>
        <w:numPr>
          <w:ilvl w:val="0"/>
          <w:numId w:val="2"/>
        </w:numPr>
        <w:spacing w:before="120" w:after="120" w:line="281" w:lineRule="auto"/>
        <w:ind w:left="567" w:hanging="567"/>
        <w:contextualSpacing w:val="0"/>
        <w:jc w:val="both"/>
        <w:rPr>
          <w:rFonts w:ascii="Arial" w:hAnsi="Arial" w:cs="Arial"/>
          <w:sz w:val="21"/>
          <w:szCs w:val="21"/>
        </w:rPr>
      </w:pPr>
      <w:r w:rsidRPr="00B47150">
        <w:rPr>
          <w:rFonts w:ascii="Arial" w:hAnsi="Arial" w:cs="Arial"/>
          <w:sz w:val="21"/>
          <w:szCs w:val="21"/>
        </w:rPr>
        <w:t xml:space="preserve">PRESENTACIÓN Y APROBACIÓN, EN SU CASO, DEL ORDEN DEL DÍA; </w:t>
      </w:r>
    </w:p>
    <w:p w:rsidR="00B47150" w:rsidRPr="00B47150" w:rsidRDefault="00B47150" w:rsidP="00B47150">
      <w:pPr>
        <w:pStyle w:val="Prrafodelista"/>
        <w:numPr>
          <w:ilvl w:val="0"/>
          <w:numId w:val="2"/>
        </w:numPr>
        <w:ind w:left="567" w:hanging="567"/>
        <w:jc w:val="both"/>
        <w:rPr>
          <w:rFonts w:ascii="Arial" w:hAnsi="Arial" w:cs="Arial"/>
          <w:sz w:val="21"/>
          <w:szCs w:val="21"/>
        </w:rPr>
      </w:pPr>
      <w:r w:rsidRPr="00B47150">
        <w:rPr>
          <w:rFonts w:ascii="Arial" w:hAnsi="Arial" w:cs="Arial"/>
          <w:sz w:val="21"/>
          <w:szCs w:val="21"/>
        </w:rPr>
        <w:t>PRESENTACIÓN Y APROBACIÓN, EN SU CASO, DEL PROYECTO DE ACUERDO QUE EMITE EL CONSEJO ESTATAL DEL INSTITUTO ELECTORAL Y DE PARTICIPACIÓN CIUDADANA DE TABASCO MEDIANTE EL CUAL CONSTITUYE LA COMISIÓN TEMPORAL PARA EL PROCESO ELECTORAL LOCAL EXTRAORDINARIO DE PERSONAS JUZGADORAS, LA COMISIÓN TEMPORAL DE DEBATES Y LA COMISIÓN TEMPORAL PARA LA DIFUSIÓN DE LAS PERSONAS CANDIDATAS A UN CARGO DE ELECCIÓN EN EL PODER JUDICIAL DEL ESTADO CON MOTIVO DEL PROCESO ELECTORAL LOCAL EXTRAORDINARIO 2024 – 2025;</w:t>
      </w:r>
    </w:p>
    <w:p w:rsidR="00B47150" w:rsidRPr="00B47150" w:rsidRDefault="00B47150" w:rsidP="00B47150">
      <w:pPr>
        <w:pStyle w:val="Prrafodelista"/>
        <w:ind w:left="567"/>
        <w:jc w:val="both"/>
        <w:rPr>
          <w:rFonts w:ascii="Arial" w:hAnsi="Arial" w:cs="Arial"/>
          <w:sz w:val="21"/>
          <w:szCs w:val="21"/>
        </w:rPr>
      </w:pPr>
    </w:p>
    <w:p w:rsidR="00B47150" w:rsidRPr="00B47150" w:rsidRDefault="00B47150" w:rsidP="00B47150">
      <w:pPr>
        <w:pStyle w:val="Prrafodelista"/>
        <w:numPr>
          <w:ilvl w:val="0"/>
          <w:numId w:val="2"/>
        </w:numPr>
        <w:ind w:left="567" w:hanging="567"/>
        <w:jc w:val="both"/>
        <w:rPr>
          <w:rFonts w:ascii="Arial" w:hAnsi="Arial" w:cs="Arial"/>
          <w:sz w:val="21"/>
          <w:szCs w:val="21"/>
        </w:rPr>
      </w:pPr>
      <w:r w:rsidRPr="00B47150">
        <w:rPr>
          <w:rFonts w:ascii="Arial" w:hAnsi="Arial" w:cs="Arial"/>
          <w:sz w:val="21"/>
          <w:szCs w:val="21"/>
        </w:rPr>
        <w:t xml:space="preserve">PRESENTACIÓN Y APROBACIÓN, EN SU CASO, DEL PROYECTO DE ACUERDO QUE, A PROPUESTA DE LA COMISIÓN DE ORGANIZACIÓN ELECTORAL Y EDUCACIÓN CÍVICA, EMITE EL CONSEJO ESTATAL DEL INSTITUTO ELECTORAL Y DE </w:t>
      </w:r>
      <w:bookmarkStart w:id="0" w:name="_GoBack"/>
      <w:bookmarkEnd w:id="0"/>
      <w:r w:rsidRPr="00B47150">
        <w:rPr>
          <w:rFonts w:ascii="Arial" w:hAnsi="Arial" w:cs="Arial"/>
          <w:sz w:val="21"/>
          <w:szCs w:val="21"/>
        </w:rPr>
        <w:t>PARTICIPACIÓN CIUDADANA DE TABASCO MEDIANTE EL CUAL, APRUEBA EL MANUAL PARA LA UBICACIÓN, SELECCIÓN, CONTRATACIÓN, ADECUACIÓN Y EQUIPAMIENTO DE LOS INMUEBLES QUE SERVIRÁN DE SEDES PARA EL FUNCIONAMIENTO DE LOS ÓRGANOS DISTRITALES QUE SE INSTALEN CON MOTIVO DEL PROCESO ELECTORAL LOCAL EXTRAORDINARIO PARA LA ELECCIÓN DE MAGISTRADAS, MAGISTRADOS, JUEZAS Y JUECES DEL ESTADO DE TABASCO 2024-2025;</w:t>
      </w:r>
    </w:p>
    <w:p w:rsidR="00B47150" w:rsidRPr="00B47150" w:rsidRDefault="00B47150" w:rsidP="00B47150">
      <w:pPr>
        <w:pStyle w:val="Prrafodelista"/>
        <w:rPr>
          <w:rFonts w:ascii="Arial" w:hAnsi="Arial" w:cs="Arial"/>
          <w:sz w:val="21"/>
          <w:szCs w:val="21"/>
        </w:rPr>
      </w:pPr>
    </w:p>
    <w:p w:rsidR="00B47150" w:rsidRPr="00B47150" w:rsidRDefault="00B47150" w:rsidP="00B47150">
      <w:pPr>
        <w:pStyle w:val="Prrafodelista"/>
        <w:numPr>
          <w:ilvl w:val="0"/>
          <w:numId w:val="2"/>
        </w:numPr>
        <w:ind w:left="567" w:hanging="567"/>
        <w:jc w:val="both"/>
        <w:rPr>
          <w:rFonts w:ascii="Arial" w:hAnsi="Arial" w:cs="Arial"/>
          <w:sz w:val="21"/>
          <w:szCs w:val="21"/>
        </w:rPr>
      </w:pPr>
      <w:r w:rsidRPr="00B47150">
        <w:rPr>
          <w:rFonts w:ascii="Arial" w:hAnsi="Arial" w:cs="Arial"/>
          <w:sz w:val="21"/>
          <w:szCs w:val="21"/>
        </w:rPr>
        <w:t>PRESENTACIÓN Y APROBACIÓN, EN SU CASO, DEL PROYECTO DE ACUERDO QUE EMITE EL CONSEJO ESTATAL DEL INSTITUTO ELECTORAL Y DE PARTICIPACIÓN CIUDADANA DE TABASCO MEDIANTE EL CUAL, EXPIDE LA CONVOCATORIA PARA QUE LA CIUDADANÍA PARTICIPE COMO OBSERVADORA ELECTORAL CON MOTIVO DEL PROCESO ELECTORAL LOCAL EXTRAORDINARIO 2024-2025;</w:t>
      </w:r>
    </w:p>
    <w:p w:rsidR="00B47150" w:rsidRPr="00B47150" w:rsidRDefault="00B47150" w:rsidP="00B47150">
      <w:pPr>
        <w:pStyle w:val="Prrafodelista"/>
        <w:rPr>
          <w:rFonts w:ascii="Arial" w:hAnsi="Arial" w:cs="Arial"/>
          <w:sz w:val="21"/>
          <w:szCs w:val="21"/>
        </w:rPr>
      </w:pPr>
    </w:p>
    <w:p w:rsidR="008D050A" w:rsidRPr="00B47150" w:rsidRDefault="00B47150" w:rsidP="002A168D">
      <w:pPr>
        <w:pStyle w:val="Prrafodelista"/>
        <w:numPr>
          <w:ilvl w:val="0"/>
          <w:numId w:val="2"/>
        </w:numPr>
        <w:spacing w:before="120" w:after="120" w:line="281" w:lineRule="auto"/>
        <w:ind w:left="567" w:hanging="567"/>
        <w:contextualSpacing w:val="0"/>
        <w:jc w:val="both"/>
        <w:rPr>
          <w:rFonts w:ascii="Arial" w:hAnsi="Arial" w:cs="Arial"/>
          <w:sz w:val="21"/>
          <w:szCs w:val="21"/>
        </w:rPr>
      </w:pPr>
      <w:r w:rsidRPr="00B47150">
        <w:rPr>
          <w:rFonts w:ascii="Arial" w:hAnsi="Arial" w:cs="Arial"/>
          <w:sz w:val="21"/>
          <w:szCs w:val="21"/>
        </w:rPr>
        <w:t>PRESENTACIÓN Y APROBACIÓN, EN SU CASO</w:t>
      </w:r>
      <w:r w:rsidRPr="00B47150">
        <w:rPr>
          <w:rFonts w:ascii="Arial" w:hAnsi="Arial" w:cs="Arial"/>
          <w:sz w:val="21"/>
          <w:szCs w:val="21"/>
          <w:lang w:val="es-ES"/>
        </w:rPr>
        <w:t xml:space="preserve">, DEL PROYECTO DE ACUERDO QUE EMITE EL CONSEJO ESTATAL DEL INSTITUTO ELECTORAL Y DE PARTICIPACIÓN CIUDADANA DE TABASCO MEDIANTE EL CUAL MODIFICA EL REGLAMENTO DE SESIONES DEL PROPIO CONSEJO; </w:t>
      </w:r>
      <w:r w:rsidRPr="00B47150">
        <w:rPr>
          <w:rFonts w:ascii="Arial" w:hAnsi="Arial" w:cs="Arial"/>
          <w:sz w:val="21"/>
          <w:szCs w:val="21"/>
        </w:rPr>
        <w:t>Y</w:t>
      </w:r>
    </w:p>
    <w:p w:rsidR="0079336D" w:rsidRPr="00B47150" w:rsidRDefault="00B47150" w:rsidP="00247460">
      <w:pPr>
        <w:pStyle w:val="Prrafodelista"/>
        <w:numPr>
          <w:ilvl w:val="0"/>
          <w:numId w:val="2"/>
        </w:numPr>
        <w:spacing w:before="120" w:after="120" w:line="281" w:lineRule="auto"/>
        <w:ind w:left="567" w:hanging="567"/>
        <w:contextualSpacing w:val="0"/>
        <w:jc w:val="both"/>
        <w:rPr>
          <w:rFonts w:ascii="Arial" w:hAnsi="Arial" w:cs="Arial"/>
          <w:sz w:val="21"/>
          <w:szCs w:val="21"/>
        </w:rPr>
      </w:pPr>
      <w:r w:rsidRPr="00B47150">
        <w:rPr>
          <w:rFonts w:ascii="Arial" w:hAnsi="Arial" w:cs="Arial"/>
          <w:sz w:val="21"/>
          <w:szCs w:val="21"/>
        </w:rPr>
        <w:t>CLAUSURA.</w:t>
      </w:r>
    </w:p>
    <w:sectPr w:rsidR="0079336D" w:rsidRPr="00B47150" w:rsidSect="00B47150">
      <w:headerReference w:type="default" r:id="rId7"/>
      <w:pgSz w:w="12240" w:h="15840" w:code="1"/>
      <w:pgMar w:top="1418" w:right="1467" w:bottom="568" w:left="1701" w:header="425"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201F" w:rsidRDefault="0012201F" w:rsidP="00280B09">
      <w:pPr>
        <w:spacing w:after="0" w:line="240" w:lineRule="auto"/>
      </w:pPr>
      <w:r>
        <w:separator/>
      </w:r>
    </w:p>
  </w:endnote>
  <w:endnote w:type="continuationSeparator" w:id="0">
    <w:p w:rsidR="0012201F" w:rsidRDefault="0012201F" w:rsidP="00280B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201F" w:rsidRDefault="0012201F" w:rsidP="00280B09">
      <w:pPr>
        <w:spacing w:after="0" w:line="240" w:lineRule="auto"/>
      </w:pPr>
      <w:r>
        <w:separator/>
      </w:r>
    </w:p>
  </w:footnote>
  <w:footnote w:type="continuationSeparator" w:id="0">
    <w:p w:rsidR="0012201F" w:rsidRDefault="0012201F" w:rsidP="00280B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9508"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6384"/>
      <w:gridCol w:w="1706"/>
    </w:tblGrid>
    <w:tr w:rsidR="00280B09" w:rsidRPr="00280B09" w:rsidTr="00280B09">
      <w:tc>
        <w:tcPr>
          <w:tcW w:w="1418" w:type="dxa"/>
        </w:tcPr>
        <w:p w:rsidR="00280B09" w:rsidRPr="00280B09" w:rsidRDefault="00280B09" w:rsidP="00280B09">
          <w:pPr>
            <w:pStyle w:val="Encabezado"/>
            <w:ind w:left="-170"/>
            <w:rPr>
              <w:rFonts w:ascii="Arial" w:hAnsi="Arial" w:cs="Arial"/>
            </w:rPr>
          </w:pPr>
          <w:r w:rsidRPr="00280B09">
            <w:rPr>
              <w:rFonts w:ascii="Arial" w:hAnsi="Arial" w:cs="Arial"/>
              <w:b/>
              <w:noProof/>
              <w:sz w:val="32"/>
              <w:lang w:eastAsia="es-MX"/>
            </w:rPr>
            <w:drawing>
              <wp:inline distT="0" distB="0" distL="0" distR="0" wp14:anchorId="2DD9BC89" wp14:editId="15229509">
                <wp:extent cx="1014331" cy="1199403"/>
                <wp:effectExtent l="0" t="0" r="0" b="127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TAB_Color.png"/>
                        <pic:cNvPicPr/>
                      </pic:nvPicPr>
                      <pic:blipFill>
                        <a:blip r:embed="rId1">
                          <a:extLst>
                            <a:ext uri="{28A0092B-C50C-407E-A947-70E740481C1C}">
                              <a14:useLocalDpi xmlns:a14="http://schemas.microsoft.com/office/drawing/2010/main" val="0"/>
                            </a:ext>
                          </a:extLst>
                        </a:blip>
                        <a:stretch>
                          <a:fillRect/>
                        </a:stretch>
                      </pic:blipFill>
                      <pic:spPr>
                        <a:xfrm>
                          <a:off x="0" y="0"/>
                          <a:ext cx="1025855" cy="1213030"/>
                        </a:xfrm>
                        <a:prstGeom prst="rect">
                          <a:avLst/>
                        </a:prstGeom>
                      </pic:spPr>
                    </pic:pic>
                  </a:graphicData>
                </a:graphic>
              </wp:inline>
            </w:drawing>
          </w:r>
        </w:p>
      </w:tc>
      <w:tc>
        <w:tcPr>
          <w:tcW w:w="6384" w:type="dxa"/>
        </w:tcPr>
        <w:p w:rsidR="00280B09" w:rsidRPr="00280B09" w:rsidRDefault="00280B09" w:rsidP="00280B09">
          <w:pPr>
            <w:pStyle w:val="Encabezado"/>
            <w:spacing w:before="720"/>
            <w:jc w:val="center"/>
            <w:rPr>
              <w:rFonts w:ascii="Arial" w:hAnsi="Arial" w:cs="Arial"/>
              <w:b/>
              <w:bCs/>
              <w:sz w:val="25"/>
              <w:szCs w:val="25"/>
            </w:rPr>
          </w:pPr>
          <w:r w:rsidRPr="00280B09">
            <w:rPr>
              <w:rFonts w:ascii="Arial" w:hAnsi="Arial" w:cs="Arial"/>
              <w:b/>
              <w:bCs/>
              <w:sz w:val="25"/>
              <w:szCs w:val="25"/>
            </w:rPr>
            <w:t>INSTITUTO ELECTORAL Y DE PARTICIPACIÓN CIUDADANA DE TABASCO</w:t>
          </w:r>
        </w:p>
        <w:p w:rsidR="00280B09" w:rsidRPr="00280B09" w:rsidRDefault="00280B09" w:rsidP="00280B09">
          <w:pPr>
            <w:pStyle w:val="Encabezado"/>
            <w:jc w:val="center"/>
            <w:rPr>
              <w:rFonts w:ascii="Arial" w:hAnsi="Arial" w:cs="Arial"/>
            </w:rPr>
          </w:pPr>
          <w:r w:rsidRPr="00280B09">
            <w:rPr>
              <w:rFonts w:ascii="Arial" w:hAnsi="Arial" w:cs="Arial"/>
              <w:sz w:val="26"/>
              <w:szCs w:val="26"/>
            </w:rPr>
            <w:t>CONSEJO ESTATAL</w:t>
          </w:r>
        </w:p>
      </w:tc>
      <w:tc>
        <w:tcPr>
          <w:tcW w:w="1706" w:type="dxa"/>
        </w:tcPr>
        <w:p w:rsidR="00280B09" w:rsidRPr="00280B09" w:rsidRDefault="00280B09" w:rsidP="00280B09">
          <w:pPr>
            <w:pStyle w:val="Encabezado"/>
            <w:spacing w:before="480"/>
            <w:rPr>
              <w:rFonts w:ascii="Arial" w:hAnsi="Arial" w:cs="Arial"/>
            </w:rPr>
          </w:pPr>
          <w:r>
            <w:rPr>
              <w:rFonts w:ascii="Arial" w:hAnsi="Arial" w:cs="Arial"/>
              <w:noProof/>
              <w:lang w:eastAsia="es-MX"/>
            </w:rPr>
            <w:drawing>
              <wp:inline distT="0" distB="0" distL="0" distR="0">
                <wp:extent cx="946150" cy="776605"/>
                <wp:effectExtent l="0" t="0" r="6350" b="444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EPCT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946150" cy="776605"/>
                        </a:xfrm>
                        <a:prstGeom prst="rect">
                          <a:avLst/>
                        </a:prstGeom>
                      </pic:spPr>
                    </pic:pic>
                  </a:graphicData>
                </a:graphic>
              </wp:inline>
            </w:drawing>
          </w:r>
        </w:p>
      </w:tc>
    </w:tr>
  </w:tbl>
  <w:p w:rsidR="00280B09" w:rsidRPr="00280B09" w:rsidRDefault="00280B09">
    <w:pPr>
      <w:pStyle w:val="Encabezado"/>
      <w:rPr>
        <w:rFonts w:ascii="Arial" w:hAnsi="Arial" w:cs="Arial"/>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8789F"/>
    <w:multiLevelType w:val="hybridMultilevel"/>
    <w:tmpl w:val="10363A52"/>
    <w:lvl w:ilvl="0" w:tplc="CB1EE3BC">
      <w:start w:val="1"/>
      <w:numFmt w:val="decimal"/>
      <w:lvlText w:val="%1."/>
      <w:lvlJc w:val="left"/>
      <w:pPr>
        <w:ind w:left="705" w:hanging="705"/>
      </w:pPr>
      <w:rPr>
        <w:rFonts w:hint="default"/>
        <w:b w:val="0"/>
        <w:color w:val="auto"/>
        <w:sz w:val="21"/>
        <w:szCs w:val="2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7915B39"/>
    <w:multiLevelType w:val="hybridMultilevel"/>
    <w:tmpl w:val="D0C0FA1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050A"/>
    <w:rsid w:val="00052F03"/>
    <w:rsid w:val="000A19B0"/>
    <w:rsid w:val="000C611B"/>
    <w:rsid w:val="0012201F"/>
    <w:rsid w:val="001C6B2E"/>
    <w:rsid w:val="001D0012"/>
    <w:rsid w:val="001D0676"/>
    <w:rsid w:val="00247460"/>
    <w:rsid w:val="00262A1F"/>
    <w:rsid w:val="00262F7A"/>
    <w:rsid w:val="00280B09"/>
    <w:rsid w:val="00297939"/>
    <w:rsid w:val="002E7BDB"/>
    <w:rsid w:val="00330492"/>
    <w:rsid w:val="00363A8D"/>
    <w:rsid w:val="00385749"/>
    <w:rsid w:val="0039069E"/>
    <w:rsid w:val="003A2816"/>
    <w:rsid w:val="003F55E8"/>
    <w:rsid w:val="004451C4"/>
    <w:rsid w:val="004B0118"/>
    <w:rsid w:val="004B1948"/>
    <w:rsid w:val="004E7C06"/>
    <w:rsid w:val="005608B9"/>
    <w:rsid w:val="005B0EA0"/>
    <w:rsid w:val="006A7A80"/>
    <w:rsid w:val="00725C40"/>
    <w:rsid w:val="0079336D"/>
    <w:rsid w:val="007B3633"/>
    <w:rsid w:val="0084658F"/>
    <w:rsid w:val="008725BD"/>
    <w:rsid w:val="008C3638"/>
    <w:rsid w:val="008D050A"/>
    <w:rsid w:val="008D1C6E"/>
    <w:rsid w:val="008E36D2"/>
    <w:rsid w:val="00957AB9"/>
    <w:rsid w:val="00991148"/>
    <w:rsid w:val="009B2A64"/>
    <w:rsid w:val="009B6B98"/>
    <w:rsid w:val="009B70B9"/>
    <w:rsid w:val="009B7DA5"/>
    <w:rsid w:val="009D1695"/>
    <w:rsid w:val="009E0A94"/>
    <w:rsid w:val="009F0BC1"/>
    <w:rsid w:val="009F5000"/>
    <w:rsid w:val="00A03DE0"/>
    <w:rsid w:val="00A07CB3"/>
    <w:rsid w:val="00A80F34"/>
    <w:rsid w:val="00AC43E3"/>
    <w:rsid w:val="00B05E7D"/>
    <w:rsid w:val="00B27741"/>
    <w:rsid w:val="00B47150"/>
    <w:rsid w:val="00B80BAC"/>
    <w:rsid w:val="00BD650A"/>
    <w:rsid w:val="00CB150B"/>
    <w:rsid w:val="00CC3070"/>
    <w:rsid w:val="00CC64F0"/>
    <w:rsid w:val="00D11CF1"/>
    <w:rsid w:val="00D958DA"/>
    <w:rsid w:val="00E273C6"/>
    <w:rsid w:val="00E50E07"/>
    <w:rsid w:val="00E520FD"/>
    <w:rsid w:val="00E80433"/>
    <w:rsid w:val="00EE4501"/>
    <w:rsid w:val="00EE4544"/>
    <w:rsid w:val="00F57B55"/>
    <w:rsid w:val="00FC24E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06607"/>
  <w15:chartTrackingRefBased/>
  <w15:docId w15:val="{ABB12A24-EBF8-4C68-B934-90008143C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80B09"/>
    <w:pPr>
      <w:ind w:left="720"/>
      <w:contextualSpacing/>
    </w:pPr>
  </w:style>
  <w:style w:type="paragraph" w:styleId="Encabezado">
    <w:name w:val="header"/>
    <w:basedOn w:val="Normal"/>
    <w:link w:val="EncabezadoCar"/>
    <w:uiPriority w:val="99"/>
    <w:unhideWhenUsed/>
    <w:rsid w:val="00280B0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80B09"/>
  </w:style>
  <w:style w:type="paragraph" w:styleId="Piedepgina">
    <w:name w:val="footer"/>
    <w:basedOn w:val="Normal"/>
    <w:link w:val="PiedepginaCar"/>
    <w:uiPriority w:val="99"/>
    <w:unhideWhenUsed/>
    <w:rsid w:val="00280B0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80B09"/>
  </w:style>
  <w:style w:type="table" w:styleId="Tablaconcuadrcula">
    <w:name w:val="Table Grid"/>
    <w:basedOn w:val="Tablanormal"/>
    <w:uiPriority w:val="39"/>
    <w:rsid w:val="00280B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219</TotalTime>
  <Pages>1</Pages>
  <Words>282</Words>
  <Characters>1552</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 Mayo</dc:creator>
  <cp:keywords/>
  <dc:description/>
  <cp:lastModifiedBy>Jaqueline del Carmen Carrillo Llergo</cp:lastModifiedBy>
  <cp:revision>42</cp:revision>
  <cp:lastPrinted>2024-10-28T19:04:00Z</cp:lastPrinted>
  <dcterms:created xsi:type="dcterms:W3CDTF">2024-09-25T17:16:00Z</dcterms:created>
  <dcterms:modified xsi:type="dcterms:W3CDTF">2025-01-29T19:34:00Z</dcterms:modified>
</cp:coreProperties>
</file>