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27645" w14:textId="77777777" w:rsidR="00754DCC" w:rsidRPr="00903D35" w:rsidRDefault="00754DCC" w:rsidP="00903D35">
      <w:pPr>
        <w:spacing w:after="0" w:line="276" w:lineRule="auto"/>
        <w:jc w:val="center"/>
        <w:rPr>
          <w:rFonts w:cstheme="minorHAnsi"/>
          <w:sz w:val="24"/>
          <w:szCs w:val="24"/>
        </w:rPr>
      </w:pPr>
      <w:bookmarkStart w:id="0" w:name="_GoBack"/>
      <w:bookmarkEnd w:id="0"/>
    </w:p>
    <w:p w14:paraId="2B3E4835" w14:textId="77777777" w:rsidR="00754DCC" w:rsidRPr="00903D35" w:rsidRDefault="00754DCC" w:rsidP="00903D35">
      <w:pPr>
        <w:spacing w:after="0" w:line="276" w:lineRule="auto"/>
        <w:jc w:val="center"/>
        <w:rPr>
          <w:rFonts w:cstheme="minorHAnsi"/>
          <w:sz w:val="24"/>
          <w:szCs w:val="24"/>
        </w:rPr>
      </w:pPr>
    </w:p>
    <w:p w14:paraId="05C73683" w14:textId="77777777" w:rsidR="00754DCC" w:rsidRPr="00903D35" w:rsidRDefault="00754DCC" w:rsidP="00903D35">
      <w:pPr>
        <w:spacing w:after="0" w:line="276" w:lineRule="auto"/>
        <w:jc w:val="center"/>
        <w:rPr>
          <w:rFonts w:cstheme="minorHAnsi"/>
          <w:sz w:val="24"/>
          <w:szCs w:val="24"/>
        </w:rPr>
      </w:pPr>
    </w:p>
    <w:p w14:paraId="2643272D" w14:textId="44DE2897" w:rsidR="00C41773" w:rsidRPr="00903D35" w:rsidRDefault="00C41773" w:rsidP="00903D35">
      <w:pPr>
        <w:spacing w:after="0" w:line="276" w:lineRule="auto"/>
        <w:jc w:val="center"/>
        <w:rPr>
          <w:rFonts w:cstheme="minorHAnsi"/>
          <w:sz w:val="24"/>
          <w:szCs w:val="24"/>
        </w:rPr>
      </w:pPr>
    </w:p>
    <w:p w14:paraId="71205465" w14:textId="5301DA1A" w:rsidR="00324B22" w:rsidRPr="00903D35" w:rsidRDefault="00324B22" w:rsidP="00903D35">
      <w:pPr>
        <w:spacing w:after="0" w:line="276" w:lineRule="auto"/>
        <w:jc w:val="center"/>
        <w:rPr>
          <w:rFonts w:cstheme="minorHAnsi"/>
          <w:noProof/>
          <w:sz w:val="24"/>
          <w:szCs w:val="24"/>
          <w:lang w:eastAsia="es-MX"/>
        </w:rPr>
      </w:pPr>
    </w:p>
    <w:p w14:paraId="0918E992" w14:textId="77777777" w:rsidR="00324B22" w:rsidRPr="00903D35" w:rsidRDefault="00324B22" w:rsidP="00903D35">
      <w:pPr>
        <w:spacing w:after="0" w:line="276" w:lineRule="auto"/>
        <w:jc w:val="center"/>
        <w:rPr>
          <w:rFonts w:cstheme="minorHAnsi"/>
          <w:noProof/>
          <w:sz w:val="24"/>
          <w:szCs w:val="24"/>
          <w:lang w:eastAsia="es-MX"/>
        </w:rPr>
      </w:pPr>
    </w:p>
    <w:p w14:paraId="2B1AEC2A" w14:textId="71F8CEBE" w:rsidR="00C355A7" w:rsidRPr="00903D35" w:rsidRDefault="002E5356" w:rsidP="00903D35">
      <w:pPr>
        <w:spacing w:after="0" w:line="276" w:lineRule="auto"/>
        <w:jc w:val="center"/>
        <w:rPr>
          <w:rFonts w:cstheme="minorHAnsi"/>
          <w:sz w:val="24"/>
          <w:szCs w:val="24"/>
        </w:rPr>
      </w:pPr>
      <w:r w:rsidRPr="00903D35">
        <w:rPr>
          <w:rFonts w:cstheme="minorHAnsi"/>
          <w:noProof/>
          <w:sz w:val="24"/>
          <w:szCs w:val="24"/>
          <w:lang w:eastAsia="es-MX"/>
        </w:rPr>
        <w:drawing>
          <wp:inline distT="0" distB="0" distL="0" distR="0" wp14:anchorId="784D115C" wp14:editId="3F9FFECB">
            <wp:extent cx="4751962" cy="176714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4466" cy="1801549"/>
                    </a:xfrm>
                    <a:prstGeom prst="rect">
                      <a:avLst/>
                    </a:prstGeom>
                    <a:noFill/>
                  </pic:spPr>
                </pic:pic>
              </a:graphicData>
            </a:graphic>
          </wp:inline>
        </w:drawing>
      </w:r>
    </w:p>
    <w:p w14:paraId="1F412586" w14:textId="3BFF54B5" w:rsidR="002E5356" w:rsidRPr="00903D35" w:rsidRDefault="002E5356" w:rsidP="00903D35">
      <w:pPr>
        <w:spacing w:after="0" w:line="276" w:lineRule="auto"/>
        <w:jc w:val="both"/>
        <w:rPr>
          <w:rFonts w:cstheme="minorHAnsi"/>
          <w:sz w:val="24"/>
          <w:szCs w:val="24"/>
        </w:rPr>
      </w:pPr>
    </w:p>
    <w:p w14:paraId="4D617C3E" w14:textId="77777777" w:rsidR="002E5356" w:rsidRPr="00903D35" w:rsidRDefault="002E5356" w:rsidP="00903D35">
      <w:pPr>
        <w:spacing w:after="0" w:line="276" w:lineRule="auto"/>
        <w:jc w:val="both"/>
        <w:rPr>
          <w:rFonts w:cstheme="minorHAnsi"/>
          <w:sz w:val="24"/>
          <w:szCs w:val="24"/>
        </w:rPr>
      </w:pPr>
    </w:p>
    <w:p w14:paraId="6642A6A3" w14:textId="394EBB3E" w:rsidR="00F65304" w:rsidRPr="00903D35" w:rsidRDefault="0082280A" w:rsidP="00903D35">
      <w:pPr>
        <w:kinsoku w:val="0"/>
        <w:overflowPunct w:val="0"/>
        <w:autoSpaceDE w:val="0"/>
        <w:autoSpaceDN w:val="0"/>
        <w:adjustRightInd w:val="0"/>
        <w:spacing w:after="0" w:line="276" w:lineRule="auto"/>
        <w:rPr>
          <w:rFonts w:cs="Times New Roman"/>
          <w:sz w:val="24"/>
          <w:szCs w:val="24"/>
        </w:rPr>
      </w:pPr>
      <w:r w:rsidRPr="00903D35">
        <w:rPr>
          <w:rFonts w:cstheme="minorHAnsi"/>
          <w:noProof/>
          <w:sz w:val="24"/>
          <w:szCs w:val="24"/>
          <w:lang w:eastAsia="es-MX"/>
        </w:rPr>
        <mc:AlternateContent>
          <mc:Choice Requires="wps">
            <w:drawing>
              <wp:anchor distT="45720" distB="45720" distL="114300" distR="114300" simplePos="0" relativeHeight="251659264" behindDoc="0" locked="0" layoutInCell="1" allowOverlap="1" wp14:anchorId="4E4CC69B" wp14:editId="05E225E0">
                <wp:simplePos x="0" y="0"/>
                <wp:positionH relativeFrom="margin">
                  <wp:align>left</wp:align>
                </wp:positionH>
                <wp:positionV relativeFrom="paragraph">
                  <wp:posOffset>592284</wp:posOffset>
                </wp:positionV>
                <wp:extent cx="5592445" cy="1404620"/>
                <wp:effectExtent l="0" t="0" r="8255"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404620"/>
                        </a:xfrm>
                        <a:prstGeom prst="rect">
                          <a:avLst/>
                        </a:prstGeom>
                        <a:solidFill>
                          <a:srgbClr val="FFFFFF"/>
                        </a:solidFill>
                        <a:ln w="9525">
                          <a:noFill/>
                          <a:miter lim="800000"/>
                          <a:headEnd/>
                          <a:tailEnd/>
                        </a:ln>
                      </wps:spPr>
                      <wps:txbx>
                        <w:txbxContent>
                          <w:p w14:paraId="01A08D29" w14:textId="08D81F1F" w:rsidR="006060F1" w:rsidRPr="0082280A" w:rsidRDefault="006060F1" w:rsidP="00C355A7">
                            <w:pPr>
                              <w:shd w:val="clear" w:color="auto" w:fill="FFFFFF" w:themeFill="background1"/>
                              <w:jc w:val="both"/>
                              <w:rPr>
                                <w:b/>
                                <w:color w:val="993366"/>
                                <w:sz w:val="28"/>
                              </w:rPr>
                            </w:pPr>
                            <w:r w:rsidRPr="0082280A">
                              <w:rPr>
                                <w:b/>
                                <w:color w:val="993366"/>
                                <w:sz w:val="28"/>
                              </w:rPr>
                              <w:t>INFORME CUANTITATIVO DE LA INFORMACIÓN CAPTURADA EN EL SISTEMA CANDIDATAS Y CANDIDATOS: CONÓCELES PARA EL PROCESO ELECTORAL LOCAL EXTRAORDINARIO PARA LA ELECCIÓN DE PERSONAS JUZGADORAS DEL PODER JUDICIAL DEL ESTADO DE TABASCO 2024-2025</w:t>
                            </w:r>
                          </w:p>
                          <w:p w14:paraId="14B373F2" w14:textId="0F4DB906" w:rsidR="006060F1" w:rsidRPr="0082280A" w:rsidRDefault="006060F1" w:rsidP="00C355A7">
                            <w:pPr>
                              <w:shd w:val="clear" w:color="auto" w:fill="FFFFFF" w:themeFill="background1"/>
                              <w:rPr>
                                <w:color w:val="99336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4CC69B" id="_x0000_t202" coordsize="21600,21600" o:spt="202" path="m,l,21600r21600,l21600,xe">
                <v:stroke joinstyle="miter"/>
                <v:path gradientshapeok="t" o:connecttype="rect"/>
              </v:shapetype>
              <v:shape id="Cuadro de texto 2" o:spid="_x0000_s1026" type="#_x0000_t202" style="position:absolute;margin-left:0;margin-top:46.65pt;width:440.3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" stroked="f">
                <v:textbox style="mso-fit-shape-to-text:t">
                  <w:txbxContent>
                    <w:p w14:paraId="01A08D29" w14:textId="08D81F1F" w:rsidR="006060F1" w:rsidRPr="0082280A" w:rsidRDefault="006060F1" w:rsidP="00C355A7">
                      <w:pPr>
                        <w:shd w:val="clear" w:color="auto" w:fill="FFFFFF" w:themeFill="background1"/>
                        <w:jc w:val="both"/>
                        <w:rPr>
                          <w:b/>
                          <w:color w:val="993366"/>
                          <w:sz w:val="28"/>
                        </w:rPr>
                      </w:pPr>
                      <w:r w:rsidRPr="0082280A">
                        <w:rPr>
                          <w:b/>
                          <w:color w:val="993366"/>
                          <w:sz w:val="28"/>
                        </w:rPr>
                        <w:t>INFORME CUANTITATIVO DE LA INFORMACIÓN CAPTURADA EN EL SISTEMA CANDIDATAS Y CANDIDATOS: CONÓCELES PARA EL PROCESO ELECTORAL LOCAL EXTRAORDINARIO PARA LA ELECCIÓN DE PERSONAS JUZGADORAS DEL PODER JUDICIAL DEL ESTADO DE TABASCO 2024-2025</w:t>
                      </w:r>
                    </w:p>
                    <w:p w14:paraId="14B373F2" w14:textId="0F4DB906" w:rsidR="006060F1" w:rsidRPr="0082280A" w:rsidRDefault="006060F1" w:rsidP="00C355A7">
                      <w:pPr>
                        <w:shd w:val="clear" w:color="auto" w:fill="FFFFFF" w:themeFill="background1"/>
                        <w:rPr>
                          <w:color w:val="993366"/>
                        </w:rPr>
                      </w:pPr>
                    </w:p>
                  </w:txbxContent>
                </v:textbox>
                <w10:wrap type="square" anchorx="margin"/>
              </v:shape>
            </w:pict>
          </mc:Fallback>
        </mc:AlternateContent>
      </w:r>
      <w:r w:rsidR="00F65304" w:rsidRPr="00903D35">
        <w:rPr>
          <w:rFonts w:cs="Times New Roman"/>
          <w:noProof/>
          <w:sz w:val="24"/>
          <w:szCs w:val="24"/>
          <w:lang w:eastAsia="es-MX"/>
        </w:rPr>
        <w:drawing>
          <wp:inline distT="0" distB="0" distL="0" distR="0" wp14:anchorId="03EAEAE9" wp14:editId="249B886E">
            <wp:extent cx="1780540" cy="4997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0540" cy="499745"/>
                    </a:xfrm>
                    <a:prstGeom prst="rect">
                      <a:avLst/>
                    </a:prstGeom>
                    <a:noFill/>
                    <a:ln>
                      <a:noFill/>
                    </a:ln>
                  </pic:spPr>
                </pic:pic>
              </a:graphicData>
            </a:graphic>
          </wp:inline>
        </w:drawing>
      </w:r>
    </w:p>
    <w:p w14:paraId="1C71F9E4" w14:textId="77777777" w:rsidR="002E5356" w:rsidRPr="00903D35" w:rsidRDefault="002E5356" w:rsidP="00903D35">
      <w:pPr>
        <w:kinsoku w:val="0"/>
        <w:overflowPunct w:val="0"/>
        <w:autoSpaceDE w:val="0"/>
        <w:autoSpaceDN w:val="0"/>
        <w:adjustRightInd w:val="0"/>
        <w:spacing w:after="0" w:line="276" w:lineRule="auto"/>
        <w:rPr>
          <w:rFonts w:cs="Times New Roman"/>
          <w:sz w:val="24"/>
          <w:szCs w:val="24"/>
        </w:rPr>
      </w:pPr>
    </w:p>
    <w:p w14:paraId="25FFBA0E" w14:textId="4BA55D79" w:rsidR="00F65304" w:rsidRPr="00903D35" w:rsidRDefault="00F65304" w:rsidP="00903D35">
      <w:pPr>
        <w:kinsoku w:val="0"/>
        <w:overflowPunct w:val="0"/>
        <w:autoSpaceDE w:val="0"/>
        <w:autoSpaceDN w:val="0"/>
        <w:adjustRightInd w:val="0"/>
        <w:spacing w:before="3" w:after="0" w:line="276" w:lineRule="auto"/>
        <w:rPr>
          <w:rFonts w:cs="Times New Roman"/>
          <w:sz w:val="24"/>
          <w:szCs w:val="24"/>
        </w:rPr>
      </w:pPr>
    </w:p>
    <w:p w14:paraId="21FFCE50" w14:textId="549EDA6E"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6D2E8BEB" w14:textId="150A9F15"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5385B1AF" w14:textId="0051851B"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526C1DD8" w14:textId="5AF52049"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08E46E1C" w14:textId="1EE2EFCC"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0316355D" w14:textId="4FCBEB10"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5D059DAD" w14:textId="34A0CB66"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17A7C905" w14:textId="05C16BA9"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684BE2B9" w14:textId="25AD657A"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081AC1B4" w14:textId="032B4387"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sdt>
      <w:sdtPr>
        <w:rPr>
          <w:rFonts w:asciiTheme="minorHAnsi" w:eastAsiaTheme="minorHAnsi" w:hAnsiTheme="minorHAnsi" w:cstheme="minorBidi"/>
          <w:b w:val="0"/>
          <w:color w:val="auto"/>
          <w:sz w:val="22"/>
          <w:szCs w:val="22"/>
          <w:lang w:val="es-ES" w:eastAsia="en-US"/>
        </w:rPr>
        <w:id w:val="-1681655281"/>
        <w:docPartObj>
          <w:docPartGallery w:val="Table of Contents"/>
          <w:docPartUnique/>
        </w:docPartObj>
      </w:sdtPr>
      <w:sdtEndPr>
        <w:rPr>
          <w:bCs/>
        </w:rPr>
      </w:sdtEndPr>
      <w:sdtContent>
        <w:p w14:paraId="4B9699BC" w14:textId="6A3BC1E4" w:rsidR="00010AEF" w:rsidRDefault="00010AEF">
          <w:pPr>
            <w:pStyle w:val="TtuloTDC"/>
          </w:pPr>
          <w:r>
            <w:rPr>
              <w:lang w:val="es-ES"/>
            </w:rPr>
            <w:t>Contenido</w:t>
          </w:r>
        </w:p>
        <w:p w14:paraId="0A79B3F6" w14:textId="058CE632" w:rsidR="00010AEF" w:rsidRDefault="00010AEF">
          <w:pPr>
            <w:pStyle w:val="TDC1"/>
            <w:tabs>
              <w:tab w:val="left" w:pos="880"/>
              <w:tab w:val="right" w:leader="dot" w:pos="8828"/>
            </w:tabs>
            <w:rPr>
              <w:rFonts w:cstheme="minorBidi"/>
              <w:noProof/>
            </w:rPr>
          </w:pPr>
          <w:r>
            <w:fldChar w:fldCharType="begin"/>
          </w:r>
          <w:r>
            <w:instrText xml:space="preserve"> TOC \o "1-3" \h \z \u </w:instrText>
          </w:r>
          <w:r>
            <w:fldChar w:fldCharType="separate"/>
          </w:r>
          <w:hyperlink w:anchor="_Toc197699575" w:history="1">
            <w:r w:rsidRPr="00F52DE6">
              <w:rPr>
                <w:rStyle w:val="Hipervnculo"/>
                <w:noProof/>
              </w:rPr>
              <w:t>1.</w:t>
            </w:r>
            <w:r>
              <w:rPr>
                <w:rFonts w:cstheme="minorBidi"/>
                <w:noProof/>
              </w:rPr>
              <w:tab/>
            </w:r>
            <w:r w:rsidRPr="00F52DE6">
              <w:rPr>
                <w:rStyle w:val="Hipervnculo"/>
                <w:noProof/>
              </w:rPr>
              <w:t>GLOSARIO</w:t>
            </w:r>
            <w:r>
              <w:rPr>
                <w:noProof/>
                <w:webHidden/>
              </w:rPr>
              <w:tab/>
            </w:r>
            <w:r>
              <w:rPr>
                <w:noProof/>
                <w:webHidden/>
              </w:rPr>
              <w:fldChar w:fldCharType="begin"/>
            </w:r>
            <w:r>
              <w:rPr>
                <w:noProof/>
                <w:webHidden/>
              </w:rPr>
              <w:instrText xml:space="preserve"> PAGEREF _Toc197699575 \h </w:instrText>
            </w:r>
            <w:r>
              <w:rPr>
                <w:noProof/>
                <w:webHidden/>
              </w:rPr>
            </w:r>
            <w:r>
              <w:rPr>
                <w:noProof/>
                <w:webHidden/>
              </w:rPr>
              <w:fldChar w:fldCharType="separate"/>
            </w:r>
            <w:r>
              <w:rPr>
                <w:noProof/>
                <w:webHidden/>
              </w:rPr>
              <w:t>3</w:t>
            </w:r>
            <w:r>
              <w:rPr>
                <w:noProof/>
                <w:webHidden/>
              </w:rPr>
              <w:fldChar w:fldCharType="end"/>
            </w:r>
          </w:hyperlink>
        </w:p>
        <w:p w14:paraId="79F99E0F" w14:textId="03CC109C" w:rsidR="00010AEF" w:rsidRDefault="00094C2B">
          <w:pPr>
            <w:pStyle w:val="TDC1"/>
            <w:tabs>
              <w:tab w:val="left" w:pos="880"/>
              <w:tab w:val="right" w:leader="dot" w:pos="8828"/>
            </w:tabs>
            <w:rPr>
              <w:rFonts w:cstheme="minorBidi"/>
              <w:noProof/>
            </w:rPr>
          </w:pPr>
          <w:hyperlink w:anchor="_Toc197699576" w:history="1">
            <w:r w:rsidR="00010AEF" w:rsidRPr="00F52DE6">
              <w:rPr>
                <w:rStyle w:val="Hipervnculo"/>
                <w:noProof/>
              </w:rPr>
              <w:t>2.</w:t>
            </w:r>
            <w:r w:rsidR="00010AEF">
              <w:rPr>
                <w:rFonts w:cstheme="minorBidi"/>
                <w:noProof/>
              </w:rPr>
              <w:tab/>
            </w:r>
            <w:r w:rsidR="00010AEF" w:rsidRPr="00F52DE6">
              <w:rPr>
                <w:rStyle w:val="Hipervnculo"/>
                <w:noProof/>
              </w:rPr>
              <w:t>MARCO NORMATIVO</w:t>
            </w:r>
            <w:r w:rsidR="00010AEF">
              <w:rPr>
                <w:noProof/>
                <w:webHidden/>
              </w:rPr>
              <w:tab/>
            </w:r>
            <w:r w:rsidR="00010AEF">
              <w:rPr>
                <w:noProof/>
                <w:webHidden/>
              </w:rPr>
              <w:fldChar w:fldCharType="begin"/>
            </w:r>
            <w:r w:rsidR="00010AEF">
              <w:rPr>
                <w:noProof/>
                <w:webHidden/>
              </w:rPr>
              <w:instrText xml:space="preserve"> PAGEREF _Toc197699576 \h </w:instrText>
            </w:r>
            <w:r w:rsidR="00010AEF">
              <w:rPr>
                <w:noProof/>
                <w:webHidden/>
              </w:rPr>
            </w:r>
            <w:r w:rsidR="00010AEF">
              <w:rPr>
                <w:noProof/>
                <w:webHidden/>
              </w:rPr>
              <w:fldChar w:fldCharType="separate"/>
            </w:r>
            <w:r w:rsidR="00010AEF">
              <w:rPr>
                <w:noProof/>
                <w:webHidden/>
              </w:rPr>
              <w:t>4</w:t>
            </w:r>
            <w:r w:rsidR="00010AEF">
              <w:rPr>
                <w:noProof/>
                <w:webHidden/>
              </w:rPr>
              <w:fldChar w:fldCharType="end"/>
            </w:r>
          </w:hyperlink>
        </w:p>
        <w:p w14:paraId="7831A067" w14:textId="386EE3B3" w:rsidR="00010AEF" w:rsidRDefault="00094C2B">
          <w:pPr>
            <w:pStyle w:val="TDC1"/>
            <w:tabs>
              <w:tab w:val="left" w:pos="880"/>
              <w:tab w:val="right" w:leader="dot" w:pos="8828"/>
            </w:tabs>
            <w:rPr>
              <w:rFonts w:cstheme="minorBidi"/>
              <w:noProof/>
            </w:rPr>
          </w:pPr>
          <w:hyperlink w:anchor="_Toc197699577" w:history="1">
            <w:r w:rsidR="00010AEF" w:rsidRPr="00F52DE6">
              <w:rPr>
                <w:rStyle w:val="Hipervnculo"/>
                <w:rFonts w:cstheme="minorHAnsi"/>
                <w:noProof/>
              </w:rPr>
              <w:t>3.</w:t>
            </w:r>
            <w:r w:rsidR="00010AEF">
              <w:rPr>
                <w:rFonts w:cstheme="minorBidi"/>
                <w:noProof/>
              </w:rPr>
              <w:tab/>
            </w:r>
            <w:r w:rsidR="00010AEF" w:rsidRPr="00F52DE6">
              <w:rPr>
                <w:rStyle w:val="Hipervnculo"/>
                <w:noProof/>
              </w:rPr>
              <w:t>OBJETIVO</w:t>
            </w:r>
            <w:r w:rsidR="00010AEF">
              <w:rPr>
                <w:noProof/>
                <w:webHidden/>
              </w:rPr>
              <w:tab/>
            </w:r>
            <w:r w:rsidR="00010AEF">
              <w:rPr>
                <w:noProof/>
                <w:webHidden/>
              </w:rPr>
              <w:fldChar w:fldCharType="begin"/>
            </w:r>
            <w:r w:rsidR="00010AEF">
              <w:rPr>
                <w:noProof/>
                <w:webHidden/>
              </w:rPr>
              <w:instrText xml:space="preserve"> PAGEREF _Toc197699577 \h </w:instrText>
            </w:r>
            <w:r w:rsidR="00010AEF">
              <w:rPr>
                <w:noProof/>
                <w:webHidden/>
              </w:rPr>
            </w:r>
            <w:r w:rsidR="00010AEF">
              <w:rPr>
                <w:noProof/>
                <w:webHidden/>
              </w:rPr>
              <w:fldChar w:fldCharType="separate"/>
            </w:r>
            <w:r w:rsidR="00010AEF">
              <w:rPr>
                <w:noProof/>
                <w:webHidden/>
              </w:rPr>
              <w:t>6</w:t>
            </w:r>
            <w:r w:rsidR="00010AEF">
              <w:rPr>
                <w:noProof/>
                <w:webHidden/>
              </w:rPr>
              <w:fldChar w:fldCharType="end"/>
            </w:r>
          </w:hyperlink>
        </w:p>
        <w:p w14:paraId="22E39278" w14:textId="3A16F12A" w:rsidR="00010AEF" w:rsidRDefault="00094C2B">
          <w:pPr>
            <w:pStyle w:val="TDC1"/>
            <w:tabs>
              <w:tab w:val="left" w:pos="880"/>
              <w:tab w:val="right" w:leader="dot" w:pos="8828"/>
            </w:tabs>
            <w:rPr>
              <w:rFonts w:cstheme="minorBidi"/>
              <w:noProof/>
            </w:rPr>
          </w:pPr>
          <w:hyperlink w:anchor="_Toc197699578" w:history="1">
            <w:r w:rsidR="00010AEF" w:rsidRPr="00F52DE6">
              <w:rPr>
                <w:rStyle w:val="Hipervnculo"/>
                <w:noProof/>
              </w:rPr>
              <w:t>4.</w:t>
            </w:r>
            <w:r w:rsidR="00010AEF">
              <w:rPr>
                <w:rFonts w:cstheme="minorBidi"/>
                <w:noProof/>
              </w:rPr>
              <w:tab/>
            </w:r>
            <w:r w:rsidR="00010AEF" w:rsidRPr="00F52DE6">
              <w:rPr>
                <w:rStyle w:val="Hipervnculo"/>
                <w:noProof/>
              </w:rPr>
              <w:t>ANTECEDENTES</w:t>
            </w:r>
            <w:r w:rsidR="00010AEF">
              <w:rPr>
                <w:noProof/>
                <w:webHidden/>
              </w:rPr>
              <w:tab/>
            </w:r>
            <w:r w:rsidR="00010AEF">
              <w:rPr>
                <w:noProof/>
                <w:webHidden/>
              </w:rPr>
              <w:fldChar w:fldCharType="begin"/>
            </w:r>
            <w:r w:rsidR="00010AEF">
              <w:rPr>
                <w:noProof/>
                <w:webHidden/>
              </w:rPr>
              <w:instrText xml:space="preserve"> PAGEREF _Toc197699578 \h </w:instrText>
            </w:r>
            <w:r w:rsidR="00010AEF">
              <w:rPr>
                <w:noProof/>
                <w:webHidden/>
              </w:rPr>
            </w:r>
            <w:r w:rsidR="00010AEF">
              <w:rPr>
                <w:noProof/>
                <w:webHidden/>
              </w:rPr>
              <w:fldChar w:fldCharType="separate"/>
            </w:r>
            <w:r w:rsidR="00010AEF">
              <w:rPr>
                <w:noProof/>
                <w:webHidden/>
              </w:rPr>
              <w:t>6</w:t>
            </w:r>
            <w:r w:rsidR="00010AEF">
              <w:rPr>
                <w:noProof/>
                <w:webHidden/>
              </w:rPr>
              <w:fldChar w:fldCharType="end"/>
            </w:r>
          </w:hyperlink>
        </w:p>
        <w:p w14:paraId="0F76D399" w14:textId="30969FF6" w:rsidR="00010AEF" w:rsidRDefault="00094C2B">
          <w:pPr>
            <w:pStyle w:val="TDC2"/>
            <w:tabs>
              <w:tab w:val="left" w:pos="880"/>
              <w:tab w:val="right" w:leader="dot" w:pos="8828"/>
            </w:tabs>
            <w:rPr>
              <w:noProof/>
            </w:rPr>
          </w:pPr>
          <w:hyperlink w:anchor="_Toc197699579" w:history="1">
            <w:r w:rsidR="00010AEF" w:rsidRPr="00F52DE6">
              <w:rPr>
                <w:rStyle w:val="Hipervnculo"/>
                <w:noProof/>
              </w:rPr>
              <w:t>4.1</w:t>
            </w:r>
            <w:r w:rsidR="00010AEF">
              <w:rPr>
                <w:noProof/>
              </w:rPr>
              <w:tab/>
            </w:r>
            <w:r w:rsidR="00010AEF" w:rsidRPr="00F52DE6">
              <w:rPr>
                <w:rStyle w:val="Hipervnculo"/>
                <w:noProof/>
              </w:rPr>
              <w:t>Creación de la Comisión</w:t>
            </w:r>
            <w:r w:rsidR="00010AEF">
              <w:rPr>
                <w:noProof/>
                <w:webHidden/>
              </w:rPr>
              <w:tab/>
            </w:r>
            <w:r w:rsidR="00010AEF">
              <w:rPr>
                <w:noProof/>
                <w:webHidden/>
              </w:rPr>
              <w:fldChar w:fldCharType="begin"/>
            </w:r>
            <w:r w:rsidR="00010AEF">
              <w:rPr>
                <w:noProof/>
                <w:webHidden/>
              </w:rPr>
              <w:instrText xml:space="preserve"> PAGEREF _Toc197699579 \h </w:instrText>
            </w:r>
            <w:r w:rsidR="00010AEF">
              <w:rPr>
                <w:noProof/>
                <w:webHidden/>
              </w:rPr>
            </w:r>
            <w:r w:rsidR="00010AEF">
              <w:rPr>
                <w:noProof/>
                <w:webHidden/>
              </w:rPr>
              <w:fldChar w:fldCharType="separate"/>
            </w:r>
            <w:r w:rsidR="00010AEF">
              <w:rPr>
                <w:noProof/>
                <w:webHidden/>
              </w:rPr>
              <w:t>6</w:t>
            </w:r>
            <w:r w:rsidR="00010AEF">
              <w:rPr>
                <w:noProof/>
                <w:webHidden/>
              </w:rPr>
              <w:fldChar w:fldCharType="end"/>
            </w:r>
          </w:hyperlink>
        </w:p>
        <w:p w14:paraId="5CA04B6E" w14:textId="1337663B" w:rsidR="00010AEF" w:rsidRDefault="00094C2B">
          <w:pPr>
            <w:pStyle w:val="TDC2"/>
            <w:tabs>
              <w:tab w:val="left" w:pos="880"/>
              <w:tab w:val="right" w:leader="dot" w:pos="8828"/>
            </w:tabs>
            <w:rPr>
              <w:noProof/>
            </w:rPr>
          </w:pPr>
          <w:hyperlink w:anchor="_Toc197699580" w:history="1">
            <w:r w:rsidR="00010AEF" w:rsidRPr="00F52DE6">
              <w:rPr>
                <w:rStyle w:val="Hipervnculo"/>
                <w:noProof/>
              </w:rPr>
              <w:t>4.2</w:t>
            </w:r>
            <w:r w:rsidR="00010AEF">
              <w:rPr>
                <w:noProof/>
              </w:rPr>
              <w:tab/>
            </w:r>
            <w:r w:rsidR="00010AEF" w:rsidRPr="00F52DE6">
              <w:rPr>
                <w:rStyle w:val="Hipervnculo"/>
                <w:noProof/>
              </w:rPr>
              <w:t>Instalación de la Comisión</w:t>
            </w:r>
            <w:r w:rsidR="00010AEF">
              <w:rPr>
                <w:noProof/>
                <w:webHidden/>
              </w:rPr>
              <w:tab/>
            </w:r>
            <w:r w:rsidR="00010AEF">
              <w:rPr>
                <w:noProof/>
                <w:webHidden/>
              </w:rPr>
              <w:fldChar w:fldCharType="begin"/>
            </w:r>
            <w:r w:rsidR="00010AEF">
              <w:rPr>
                <w:noProof/>
                <w:webHidden/>
              </w:rPr>
              <w:instrText xml:space="preserve"> PAGEREF _Toc197699580 \h </w:instrText>
            </w:r>
            <w:r w:rsidR="00010AEF">
              <w:rPr>
                <w:noProof/>
                <w:webHidden/>
              </w:rPr>
            </w:r>
            <w:r w:rsidR="00010AEF">
              <w:rPr>
                <w:noProof/>
                <w:webHidden/>
              </w:rPr>
              <w:fldChar w:fldCharType="separate"/>
            </w:r>
            <w:r w:rsidR="00010AEF">
              <w:rPr>
                <w:noProof/>
                <w:webHidden/>
              </w:rPr>
              <w:t>7</w:t>
            </w:r>
            <w:r w:rsidR="00010AEF">
              <w:rPr>
                <w:noProof/>
                <w:webHidden/>
              </w:rPr>
              <w:fldChar w:fldCharType="end"/>
            </w:r>
          </w:hyperlink>
        </w:p>
        <w:p w14:paraId="0C7A934E" w14:textId="63A182B3" w:rsidR="00010AEF" w:rsidRDefault="00094C2B">
          <w:pPr>
            <w:pStyle w:val="TDC2"/>
            <w:tabs>
              <w:tab w:val="left" w:pos="880"/>
              <w:tab w:val="right" w:leader="dot" w:pos="8828"/>
            </w:tabs>
            <w:rPr>
              <w:noProof/>
            </w:rPr>
          </w:pPr>
          <w:hyperlink w:anchor="_Toc197699581" w:history="1">
            <w:r w:rsidR="00010AEF" w:rsidRPr="00F52DE6">
              <w:rPr>
                <w:rStyle w:val="Hipervnculo"/>
                <w:noProof/>
              </w:rPr>
              <w:t>4.3</w:t>
            </w:r>
            <w:r w:rsidR="00010AEF">
              <w:rPr>
                <w:noProof/>
              </w:rPr>
              <w:tab/>
            </w:r>
            <w:r w:rsidR="00010AEF" w:rsidRPr="00F52DE6">
              <w:rPr>
                <w:rStyle w:val="Hipervnculo"/>
                <w:noProof/>
              </w:rPr>
              <w:t>Informe sobre el avance de la Implementación del Sistema</w:t>
            </w:r>
            <w:r w:rsidR="00010AEF">
              <w:rPr>
                <w:noProof/>
                <w:webHidden/>
              </w:rPr>
              <w:tab/>
            </w:r>
            <w:r w:rsidR="00010AEF">
              <w:rPr>
                <w:noProof/>
                <w:webHidden/>
              </w:rPr>
              <w:fldChar w:fldCharType="begin"/>
            </w:r>
            <w:r w:rsidR="00010AEF">
              <w:rPr>
                <w:noProof/>
                <w:webHidden/>
              </w:rPr>
              <w:instrText xml:space="preserve"> PAGEREF _Toc197699581 \h </w:instrText>
            </w:r>
            <w:r w:rsidR="00010AEF">
              <w:rPr>
                <w:noProof/>
                <w:webHidden/>
              </w:rPr>
            </w:r>
            <w:r w:rsidR="00010AEF">
              <w:rPr>
                <w:noProof/>
                <w:webHidden/>
              </w:rPr>
              <w:fldChar w:fldCharType="separate"/>
            </w:r>
            <w:r w:rsidR="00010AEF">
              <w:rPr>
                <w:noProof/>
                <w:webHidden/>
              </w:rPr>
              <w:t>7</w:t>
            </w:r>
            <w:r w:rsidR="00010AEF">
              <w:rPr>
                <w:noProof/>
                <w:webHidden/>
              </w:rPr>
              <w:fldChar w:fldCharType="end"/>
            </w:r>
          </w:hyperlink>
        </w:p>
        <w:p w14:paraId="5571D0BB" w14:textId="2E63A387" w:rsidR="00010AEF" w:rsidRDefault="00094C2B">
          <w:pPr>
            <w:pStyle w:val="TDC2"/>
            <w:tabs>
              <w:tab w:val="left" w:pos="880"/>
              <w:tab w:val="right" w:leader="dot" w:pos="8828"/>
            </w:tabs>
            <w:rPr>
              <w:noProof/>
            </w:rPr>
          </w:pPr>
          <w:hyperlink w:anchor="_Toc197699582" w:history="1">
            <w:r w:rsidR="00010AEF" w:rsidRPr="00F52DE6">
              <w:rPr>
                <w:rStyle w:val="Hipervnculo"/>
                <w:noProof/>
              </w:rPr>
              <w:t>4.4</w:t>
            </w:r>
            <w:r w:rsidR="00010AEF">
              <w:rPr>
                <w:noProof/>
              </w:rPr>
              <w:tab/>
            </w:r>
            <w:r w:rsidR="00010AEF" w:rsidRPr="00F52DE6">
              <w:rPr>
                <w:rStyle w:val="Hipervnculo"/>
                <w:noProof/>
              </w:rPr>
              <w:t>Reunión de Trabajo</w:t>
            </w:r>
            <w:r w:rsidR="00010AEF">
              <w:rPr>
                <w:noProof/>
                <w:webHidden/>
              </w:rPr>
              <w:tab/>
            </w:r>
            <w:r w:rsidR="00010AEF">
              <w:rPr>
                <w:noProof/>
                <w:webHidden/>
              </w:rPr>
              <w:fldChar w:fldCharType="begin"/>
            </w:r>
            <w:r w:rsidR="00010AEF">
              <w:rPr>
                <w:noProof/>
                <w:webHidden/>
              </w:rPr>
              <w:instrText xml:space="preserve"> PAGEREF _Toc197699582 \h </w:instrText>
            </w:r>
            <w:r w:rsidR="00010AEF">
              <w:rPr>
                <w:noProof/>
                <w:webHidden/>
              </w:rPr>
            </w:r>
            <w:r w:rsidR="00010AEF">
              <w:rPr>
                <w:noProof/>
                <w:webHidden/>
              </w:rPr>
              <w:fldChar w:fldCharType="separate"/>
            </w:r>
            <w:r w:rsidR="00010AEF">
              <w:rPr>
                <w:noProof/>
                <w:webHidden/>
              </w:rPr>
              <w:t>7</w:t>
            </w:r>
            <w:r w:rsidR="00010AEF">
              <w:rPr>
                <w:noProof/>
                <w:webHidden/>
              </w:rPr>
              <w:fldChar w:fldCharType="end"/>
            </w:r>
          </w:hyperlink>
        </w:p>
        <w:p w14:paraId="0A617505" w14:textId="3AF21014" w:rsidR="00010AEF" w:rsidRDefault="00094C2B">
          <w:pPr>
            <w:pStyle w:val="TDC2"/>
            <w:tabs>
              <w:tab w:val="left" w:pos="880"/>
              <w:tab w:val="right" w:leader="dot" w:pos="8828"/>
            </w:tabs>
            <w:rPr>
              <w:noProof/>
            </w:rPr>
          </w:pPr>
          <w:hyperlink w:anchor="_Toc197699583" w:history="1">
            <w:r w:rsidR="00010AEF" w:rsidRPr="00F52DE6">
              <w:rPr>
                <w:rStyle w:val="Hipervnculo"/>
                <w:noProof/>
              </w:rPr>
              <w:t>4.5</w:t>
            </w:r>
            <w:r w:rsidR="00010AEF">
              <w:rPr>
                <w:noProof/>
              </w:rPr>
              <w:tab/>
            </w:r>
            <w:r w:rsidR="00010AEF" w:rsidRPr="00F52DE6">
              <w:rPr>
                <w:rStyle w:val="Hipervnculo"/>
                <w:noProof/>
              </w:rPr>
              <w:t>Aprobación del Plan de Trabajo y los Lineamientos</w:t>
            </w:r>
            <w:r w:rsidR="00010AEF">
              <w:rPr>
                <w:noProof/>
                <w:webHidden/>
              </w:rPr>
              <w:tab/>
            </w:r>
            <w:r w:rsidR="00010AEF">
              <w:rPr>
                <w:noProof/>
                <w:webHidden/>
              </w:rPr>
              <w:fldChar w:fldCharType="begin"/>
            </w:r>
            <w:r w:rsidR="00010AEF">
              <w:rPr>
                <w:noProof/>
                <w:webHidden/>
              </w:rPr>
              <w:instrText xml:space="preserve"> PAGEREF _Toc197699583 \h </w:instrText>
            </w:r>
            <w:r w:rsidR="00010AEF">
              <w:rPr>
                <w:noProof/>
                <w:webHidden/>
              </w:rPr>
            </w:r>
            <w:r w:rsidR="00010AEF">
              <w:rPr>
                <w:noProof/>
                <w:webHidden/>
              </w:rPr>
              <w:fldChar w:fldCharType="separate"/>
            </w:r>
            <w:r w:rsidR="00010AEF">
              <w:rPr>
                <w:noProof/>
                <w:webHidden/>
              </w:rPr>
              <w:t>8</w:t>
            </w:r>
            <w:r w:rsidR="00010AEF">
              <w:rPr>
                <w:noProof/>
                <w:webHidden/>
              </w:rPr>
              <w:fldChar w:fldCharType="end"/>
            </w:r>
          </w:hyperlink>
        </w:p>
        <w:p w14:paraId="57D3078C" w14:textId="2D1A25F7" w:rsidR="00010AEF" w:rsidRDefault="00094C2B">
          <w:pPr>
            <w:pStyle w:val="TDC2"/>
            <w:tabs>
              <w:tab w:val="left" w:pos="880"/>
              <w:tab w:val="right" w:leader="dot" w:pos="8828"/>
            </w:tabs>
            <w:rPr>
              <w:noProof/>
            </w:rPr>
          </w:pPr>
          <w:hyperlink w:anchor="_Toc197699584" w:history="1">
            <w:r w:rsidR="00010AEF" w:rsidRPr="00F52DE6">
              <w:rPr>
                <w:rStyle w:val="Hipervnculo"/>
                <w:noProof/>
              </w:rPr>
              <w:t>4.6</w:t>
            </w:r>
            <w:r w:rsidR="00010AEF">
              <w:rPr>
                <w:noProof/>
              </w:rPr>
              <w:tab/>
            </w:r>
            <w:r w:rsidR="00010AEF" w:rsidRPr="00F52DE6">
              <w:rPr>
                <w:rStyle w:val="Hipervnculo"/>
                <w:noProof/>
              </w:rPr>
              <w:t>Capacitación a la Unidad de Trasparencia</w:t>
            </w:r>
            <w:r w:rsidR="00010AEF">
              <w:rPr>
                <w:noProof/>
                <w:webHidden/>
              </w:rPr>
              <w:tab/>
            </w:r>
            <w:r w:rsidR="00010AEF">
              <w:rPr>
                <w:noProof/>
                <w:webHidden/>
              </w:rPr>
              <w:fldChar w:fldCharType="begin"/>
            </w:r>
            <w:r w:rsidR="00010AEF">
              <w:rPr>
                <w:noProof/>
                <w:webHidden/>
              </w:rPr>
              <w:instrText xml:space="preserve"> PAGEREF _Toc197699584 \h </w:instrText>
            </w:r>
            <w:r w:rsidR="00010AEF">
              <w:rPr>
                <w:noProof/>
                <w:webHidden/>
              </w:rPr>
            </w:r>
            <w:r w:rsidR="00010AEF">
              <w:rPr>
                <w:noProof/>
                <w:webHidden/>
              </w:rPr>
              <w:fldChar w:fldCharType="separate"/>
            </w:r>
            <w:r w:rsidR="00010AEF">
              <w:rPr>
                <w:noProof/>
                <w:webHidden/>
              </w:rPr>
              <w:t>8</w:t>
            </w:r>
            <w:r w:rsidR="00010AEF">
              <w:rPr>
                <w:noProof/>
                <w:webHidden/>
              </w:rPr>
              <w:fldChar w:fldCharType="end"/>
            </w:r>
          </w:hyperlink>
        </w:p>
        <w:p w14:paraId="55D571AE" w14:textId="63B4969B" w:rsidR="00010AEF" w:rsidRDefault="00094C2B">
          <w:pPr>
            <w:pStyle w:val="TDC2"/>
            <w:tabs>
              <w:tab w:val="left" w:pos="880"/>
              <w:tab w:val="right" w:leader="dot" w:pos="8828"/>
            </w:tabs>
            <w:rPr>
              <w:noProof/>
            </w:rPr>
          </w:pPr>
          <w:hyperlink w:anchor="_Toc197699585" w:history="1">
            <w:r w:rsidR="00010AEF" w:rsidRPr="00F52DE6">
              <w:rPr>
                <w:rStyle w:val="Hipervnculo"/>
                <w:noProof/>
              </w:rPr>
              <w:t>4.7</w:t>
            </w:r>
            <w:r w:rsidR="00010AEF">
              <w:rPr>
                <w:noProof/>
              </w:rPr>
              <w:tab/>
            </w:r>
            <w:r w:rsidR="00010AEF" w:rsidRPr="00F52DE6">
              <w:rPr>
                <w:rStyle w:val="Hipervnculo"/>
                <w:noProof/>
              </w:rPr>
              <w:t>Capacitación</w:t>
            </w:r>
            <w:r w:rsidR="00010AEF" w:rsidRPr="00F52DE6">
              <w:rPr>
                <w:rStyle w:val="Hipervnculo"/>
                <w:rFonts w:eastAsia="Calibri" w:cstheme="minorHAnsi"/>
                <w:noProof/>
                <w:lang w:eastAsia="es-MX"/>
              </w:rPr>
              <w:t xml:space="preserve"> </w:t>
            </w:r>
            <w:r w:rsidR="00010AEF" w:rsidRPr="00F52DE6">
              <w:rPr>
                <w:rStyle w:val="Hipervnculo"/>
                <w:noProof/>
              </w:rPr>
              <w:t>de Personas Juzgadoras del Poder Judicial</w:t>
            </w:r>
            <w:r w:rsidR="00010AEF">
              <w:rPr>
                <w:noProof/>
                <w:webHidden/>
              </w:rPr>
              <w:tab/>
            </w:r>
            <w:r w:rsidR="00010AEF">
              <w:rPr>
                <w:noProof/>
                <w:webHidden/>
              </w:rPr>
              <w:fldChar w:fldCharType="begin"/>
            </w:r>
            <w:r w:rsidR="00010AEF">
              <w:rPr>
                <w:noProof/>
                <w:webHidden/>
              </w:rPr>
              <w:instrText xml:space="preserve"> PAGEREF _Toc197699585 \h </w:instrText>
            </w:r>
            <w:r w:rsidR="00010AEF">
              <w:rPr>
                <w:noProof/>
                <w:webHidden/>
              </w:rPr>
            </w:r>
            <w:r w:rsidR="00010AEF">
              <w:rPr>
                <w:noProof/>
                <w:webHidden/>
              </w:rPr>
              <w:fldChar w:fldCharType="separate"/>
            </w:r>
            <w:r w:rsidR="00010AEF">
              <w:rPr>
                <w:noProof/>
                <w:webHidden/>
              </w:rPr>
              <w:t>8</w:t>
            </w:r>
            <w:r w:rsidR="00010AEF">
              <w:rPr>
                <w:noProof/>
                <w:webHidden/>
              </w:rPr>
              <w:fldChar w:fldCharType="end"/>
            </w:r>
          </w:hyperlink>
        </w:p>
        <w:p w14:paraId="787708A8" w14:textId="522D43F3" w:rsidR="00010AEF" w:rsidRDefault="00094C2B">
          <w:pPr>
            <w:pStyle w:val="TDC2"/>
            <w:tabs>
              <w:tab w:val="left" w:pos="880"/>
              <w:tab w:val="right" w:leader="dot" w:pos="8828"/>
            </w:tabs>
            <w:rPr>
              <w:noProof/>
            </w:rPr>
          </w:pPr>
          <w:hyperlink w:anchor="_Toc197699586" w:history="1">
            <w:r w:rsidR="00010AEF" w:rsidRPr="00F52DE6">
              <w:rPr>
                <w:rStyle w:val="Hipervnculo"/>
                <w:noProof/>
              </w:rPr>
              <w:t>4.8</w:t>
            </w:r>
            <w:r w:rsidR="00010AEF">
              <w:rPr>
                <w:noProof/>
              </w:rPr>
              <w:tab/>
            </w:r>
            <w:r w:rsidR="00010AEF" w:rsidRPr="00F52DE6">
              <w:rPr>
                <w:rStyle w:val="Hipervnculo"/>
                <w:noProof/>
              </w:rPr>
              <w:t>Recepción de cuentas de usuario y contraseñas</w:t>
            </w:r>
            <w:r w:rsidR="00010AEF">
              <w:rPr>
                <w:noProof/>
                <w:webHidden/>
              </w:rPr>
              <w:tab/>
            </w:r>
            <w:r w:rsidR="00010AEF">
              <w:rPr>
                <w:noProof/>
                <w:webHidden/>
              </w:rPr>
              <w:fldChar w:fldCharType="begin"/>
            </w:r>
            <w:r w:rsidR="00010AEF">
              <w:rPr>
                <w:noProof/>
                <w:webHidden/>
              </w:rPr>
              <w:instrText xml:space="preserve"> PAGEREF _Toc197699586 \h </w:instrText>
            </w:r>
            <w:r w:rsidR="00010AEF">
              <w:rPr>
                <w:noProof/>
                <w:webHidden/>
              </w:rPr>
            </w:r>
            <w:r w:rsidR="00010AEF">
              <w:rPr>
                <w:noProof/>
                <w:webHidden/>
              </w:rPr>
              <w:fldChar w:fldCharType="separate"/>
            </w:r>
            <w:r w:rsidR="00010AEF">
              <w:rPr>
                <w:noProof/>
                <w:webHidden/>
              </w:rPr>
              <w:t>8</w:t>
            </w:r>
            <w:r w:rsidR="00010AEF">
              <w:rPr>
                <w:noProof/>
                <w:webHidden/>
              </w:rPr>
              <w:fldChar w:fldCharType="end"/>
            </w:r>
          </w:hyperlink>
        </w:p>
        <w:p w14:paraId="09941D2E" w14:textId="62EE6D62" w:rsidR="00010AEF" w:rsidRDefault="00094C2B">
          <w:pPr>
            <w:pStyle w:val="TDC2"/>
            <w:tabs>
              <w:tab w:val="left" w:pos="880"/>
              <w:tab w:val="right" w:leader="dot" w:pos="8828"/>
            </w:tabs>
            <w:rPr>
              <w:noProof/>
            </w:rPr>
          </w:pPr>
          <w:hyperlink w:anchor="_Toc197699587" w:history="1">
            <w:r w:rsidR="00010AEF" w:rsidRPr="00F52DE6">
              <w:rPr>
                <w:rStyle w:val="Hipervnculo"/>
                <w:noProof/>
              </w:rPr>
              <w:t>4.9</w:t>
            </w:r>
            <w:r w:rsidR="00010AEF">
              <w:rPr>
                <w:noProof/>
              </w:rPr>
              <w:tab/>
            </w:r>
            <w:r w:rsidR="00010AEF" w:rsidRPr="00F52DE6">
              <w:rPr>
                <w:rStyle w:val="Hipervnculo"/>
                <w:noProof/>
              </w:rPr>
              <w:t>Captura de la Información</w:t>
            </w:r>
            <w:r w:rsidR="00010AEF">
              <w:rPr>
                <w:noProof/>
                <w:webHidden/>
              </w:rPr>
              <w:tab/>
            </w:r>
            <w:r w:rsidR="00010AEF">
              <w:rPr>
                <w:noProof/>
                <w:webHidden/>
              </w:rPr>
              <w:fldChar w:fldCharType="begin"/>
            </w:r>
            <w:r w:rsidR="00010AEF">
              <w:rPr>
                <w:noProof/>
                <w:webHidden/>
              </w:rPr>
              <w:instrText xml:space="preserve"> PAGEREF _Toc197699587 \h </w:instrText>
            </w:r>
            <w:r w:rsidR="00010AEF">
              <w:rPr>
                <w:noProof/>
                <w:webHidden/>
              </w:rPr>
            </w:r>
            <w:r w:rsidR="00010AEF">
              <w:rPr>
                <w:noProof/>
                <w:webHidden/>
              </w:rPr>
              <w:fldChar w:fldCharType="separate"/>
            </w:r>
            <w:r w:rsidR="00010AEF">
              <w:rPr>
                <w:noProof/>
                <w:webHidden/>
              </w:rPr>
              <w:t>9</w:t>
            </w:r>
            <w:r w:rsidR="00010AEF">
              <w:rPr>
                <w:noProof/>
                <w:webHidden/>
              </w:rPr>
              <w:fldChar w:fldCharType="end"/>
            </w:r>
          </w:hyperlink>
        </w:p>
        <w:p w14:paraId="123022D7" w14:textId="093FA512" w:rsidR="00010AEF" w:rsidRDefault="00094C2B">
          <w:pPr>
            <w:pStyle w:val="TDC2"/>
            <w:tabs>
              <w:tab w:val="left" w:pos="880"/>
              <w:tab w:val="right" w:leader="dot" w:pos="8828"/>
            </w:tabs>
            <w:rPr>
              <w:noProof/>
            </w:rPr>
          </w:pPr>
          <w:hyperlink w:anchor="_Toc197699588" w:history="1">
            <w:r w:rsidR="00010AEF" w:rsidRPr="00F52DE6">
              <w:rPr>
                <w:rStyle w:val="Hipervnculo"/>
                <w:noProof/>
              </w:rPr>
              <w:t>4.10</w:t>
            </w:r>
            <w:r w:rsidR="00010AEF">
              <w:rPr>
                <w:noProof/>
              </w:rPr>
              <w:tab/>
            </w:r>
            <w:r w:rsidR="00010AEF" w:rsidRPr="00F52DE6">
              <w:rPr>
                <w:rStyle w:val="Hipervnculo"/>
                <w:noProof/>
              </w:rPr>
              <w:t>Verificación de la Información</w:t>
            </w:r>
            <w:r w:rsidR="00010AEF">
              <w:rPr>
                <w:noProof/>
                <w:webHidden/>
              </w:rPr>
              <w:tab/>
            </w:r>
            <w:r w:rsidR="00010AEF">
              <w:rPr>
                <w:noProof/>
                <w:webHidden/>
              </w:rPr>
              <w:fldChar w:fldCharType="begin"/>
            </w:r>
            <w:r w:rsidR="00010AEF">
              <w:rPr>
                <w:noProof/>
                <w:webHidden/>
              </w:rPr>
              <w:instrText xml:space="preserve"> PAGEREF _Toc197699588 \h </w:instrText>
            </w:r>
            <w:r w:rsidR="00010AEF">
              <w:rPr>
                <w:noProof/>
                <w:webHidden/>
              </w:rPr>
            </w:r>
            <w:r w:rsidR="00010AEF">
              <w:rPr>
                <w:noProof/>
                <w:webHidden/>
              </w:rPr>
              <w:fldChar w:fldCharType="separate"/>
            </w:r>
            <w:r w:rsidR="00010AEF">
              <w:rPr>
                <w:noProof/>
                <w:webHidden/>
              </w:rPr>
              <w:t>9</w:t>
            </w:r>
            <w:r w:rsidR="00010AEF">
              <w:rPr>
                <w:noProof/>
                <w:webHidden/>
              </w:rPr>
              <w:fldChar w:fldCharType="end"/>
            </w:r>
          </w:hyperlink>
        </w:p>
        <w:p w14:paraId="5BB53D43" w14:textId="6B300077" w:rsidR="00010AEF" w:rsidRDefault="00094C2B">
          <w:pPr>
            <w:pStyle w:val="TDC2"/>
            <w:tabs>
              <w:tab w:val="left" w:pos="880"/>
              <w:tab w:val="right" w:leader="dot" w:pos="8828"/>
            </w:tabs>
            <w:rPr>
              <w:noProof/>
            </w:rPr>
          </w:pPr>
          <w:hyperlink w:anchor="_Toc197699589" w:history="1">
            <w:r w:rsidR="00010AEF" w:rsidRPr="00F52DE6">
              <w:rPr>
                <w:rStyle w:val="Hipervnculo"/>
                <w:noProof/>
              </w:rPr>
              <w:t>4.11</w:t>
            </w:r>
            <w:r w:rsidR="00010AEF">
              <w:rPr>
                <w:noProof/>
              </w:rPr>
              <w:tab/>
            </w:r>
            <w:r w:rsidR="00010AEF" w:rsidRPr="00F52DE6">
              <w:rPr>
                <w:rStyle w:val="Hipervnculo"/>
                <w:noProof/>
              </w:rPr>
              <w:t>Fecha de inicio de publicación de la información</w:t>
            </w:r>
            <w:r w:rsidR="00010AEF">
              <w:rPr>
                <w:noProof/>
                <w:webHidden/>
              </w:rPr>
              <w:tab/>
            </w:r>
            <w:r w:rsidR="00010AEF">
              <w:rPr>
                <w:noProof/>
                <w:webHidden/>
              </w:rPr>
              <w:fldChar w:fldCharType="begin"/>
            </w:r>
            <w:r w:rsidR="00010AEF">
              <w:rPr>
                <w:noProof/>
                <w:webHidden/>
              </w:rPr>
              <w:instrText xml:space="preserve"> PAGEREF _Toc197699589 \h </w:instrText>
            </w:r>
            <w:r w:rsidR="00010AEF">
              <w:rPr>
                <w:noProof/>
                <w:webHidden/>
              </w:rPr>
            </w:r>
            <w:r w:rsidR="00010AEF">
              <w:rPr>
                <w:noProof/>
                <w:webHidden/>
              </w:rPr>
              <w:fldChar w:fldCharType="separate"/>
            </w:r>
            <w:r w:rsidR="00010AEF">
              <w:rPr>
                <w:noProof/>
                <w:webHidden/>
              </w:rPr>
              <w:t>9</w:t>
            </w:r>
            <w:r w:rsidR="00010AEF">
              <w:rPr>
                <w:noProof/>
                <w:webHidden/>
              </w:rPr>
              <w:fldChar w:fldCharType="end"/>
            </w:r>
          </w:hyperlink>
        </w:p>
        <w:p w14:paraId="52FC2528" w14:textId="1F5FFCF0" w:rsidR="00010AEF" w:rsidRDefault="00094C2B">
          <w:pPr>
            <w:pStyle w:val="TDC1"/>
            <w:tabs>
              <w:tab w:val="left" w:pos="880"/>
              <w:tab w:val="right" w:leader="dot" w:pos="8828"/>
            </w:tabs>
            <w:rPr>
              <w:rFonts w:cstheme="minorBidi"/>
              <w:noProof/>
            </w:rPr>
          </w:pPr>
          <w:hyperlink w:anchor="_Toc197699590" w:history="1">
            <w:r w:rsidR="00010AEF" w:rsidRPr="00F52DE6">
              <w:rPr>
                <w:rStyle w:val="Hipervnculo"/>
                <w:noProof/>
              </w:rPr>
              <w:t>5.</w:t>
            </w:r>
            <w:r w:rsidR="00010AEF">
              <w:rPr>
                <w:rFonts w:cstheme="minorBidi"/>
                <w:noProof/>
              </w:rPr>
              <w:tab/>
            </w:r>
            <w:r w:rsidR="00010AEF" w:rsidRPr="00F52DE6">
              <w:rPr>
                <w:rStyle w:val="Hipervnculo"/>
                <w:noProof/>
              </w:rPr>
              <w:t>PRESENTACIÓN</w:t>
            </w:r>
            <w:r w:rsidR="00010AEF">
              <w:rPr>
                <w:noProof/>
                <w:webHidden/>
              </w:rPr>
              <w:tab/>
            </w:r>
            <w:r w:rsidR="00010AEF">
              <w:rPr>
                <w:noProof/>
                <w:webHidden/>
              </w:rPr>
              <w:fldChar w:fldCharType="begin"/>
            </w:r>
            <w:r w:rsidR="00010AEF">
              <w:rPr>
                <w:noProof/>
                <w:webHidden/>
              </w:rPr>
              <w:instrText xml:space="preserve"> PAGEREF _Toc197699590 \h </w:instrText>
            </w:r>
            <w:r w:rsidR="00010AEF">
              <w:rPr>
                <w:noProof/>
                <w:webHidden/>
              </w:rPr>
            </w:r>
            <w:r w:rsidR="00010AEF">
              <w:rPr>
                <w:noProof/>
                <w:webHidden/>
              </w:rPr>
              <w:fldChar w:fldCharType="separate"/>
            </w:r>
            <w:r w:rsidR="00010AEF">
              <w:rPr>
                <w:noProof/>
                <w:webHidden/>
              </w:rPr>
              <w:t>10</w:t>
            </w:r>
            <w:r w:rsidR="00010AEF">
              <w:rPr>
                <w:noProof/>
                <w:webHidden/>
              </w:rPr>
              <w:fldChar w:fldCharType="end"/>
            </w:r>
          </w:hyperlink>
        </w:p>
        <w:p w14:paraId="6B94A194" w14:textId="694B57F1" w:rsidR="00010AEF" w:rsidRDefault="00010AEF">
          <w:r>
            <w:rPr>
              <w:b/>
              <w:bCs/>
              <w:lang w:val="es-ES"/>
            </w:rPr>
            <w:fldChar w:fldCharType="end"/>
          </w:r>
        </w:p>
      </w:sdtContent>
    </w:sdt>
    <w:p w14:paraId="22FB0869" w14:textId="6C9366AE" w:rsidR="002B16C8" w:rsidRPr="00903D35" w:rsidRDefault="002B16C8" w:rsidP="00903D35">
      <w:pPr>
        <w:spacing w:after="0" w:line="276" w:lineRule="auto"/>
        <w:jc w:val="both"/>
        <w:rPr>
          <w:rFonts w:cstheme="minorHAnsi"/>
          <w:sz w:val="24"/>
          <w:szCs w:val="24"/>
        </w:rPr>
      </w:pPr>
    </w:p>
    <w:p w14:paraId="6DD7236F" w14:textId="496CF690" w:rsidR="002B16C8" w:rsidRPr="00903D35" w:rsidRDefault="002B16C8" w:rsidP="00903D35">
      <w:pPr>
        <w:spacing w:after="0" w:line="276" w:lineRule="auto"/>
        <w:jc w:val="both"/>
        <w:rPr>
          <w:rFonts w:cstheme="minorHAnsi"/>
          <w:sz w:val="24"/>
          <w:szCs w:val="24"/>
        </w:rPr>
      </w:pPr>
    </w:p>
    <w:p w14:paraId="48FC4F76" w14:textId="3EA6E10A" w:rsidR="002B16C8" w:rsidRPr="00903D35" w:rsidRDefault="002B16C8" w:rsidP="00903D35">
      <w:pPr>
        <w:spacing w:after="0" w:line="276" w:lineRule="auto"/>
        <w:jc w:val="both"/>
        <w:rPr>
          <w:rFonts w:cstheme="minorHAnsi"/>
          <w:sz w:val="24"/>
          <w:szCs w:val="24"/>
        </w:rPr>
      </w:pPr>
    </w:p>
    <w:p w14:paraId="1F8A43D2" w14:textId="581B714F" w:rsidR="002B16C8" w:rsidRPr="00903D35" w:rsidRDefault="002B16C8" w:rsidP="00903D35">
      <w:pPr>
        <w:spacing w:after="0" w:line="276" w:lineRule="auto"/>
        <w:jc w:val="both"/>
        <w:rPr>
          <w:rFonts w:cstheme="minorHAnsi"/>
          <w:sz w:val="24"/>
          <w:szCs w:val="24"/>
        </w:rPr>
      </w:pPr>
    </w:p>
    <w:p w14:paraId="2FD6D7C4" w14:textId="119DD1DC" w:rsidR="002B16C8" w:rsidRPr="00903D35" w:rsidRDefault="002B16C8" w:rsidP="00903D35">
      <w:pPr>
        <w:spacing w:after="0" w:line="276" w:lineRule="auto"/>
        <w:jc w:val="both"/>
        <w:rPr>
          <w:rFonts w:cstheme="minorHAnsi"/>
          <w:sz w:val="24"/>
          <w:szCs w:val="24"/>
        </w:rPr>
      </w:pPr>
    </w:p>
    <w:p w14:paraId="6E888D75" w14:textId="250076DA" w:rsidR="002B16C8" w:rsidRPr="00903D35" w:rsidRDefault="002B16C8" w:rsidP="00903D35">
      <w:pPr>
        <w:spacing w:after="0" w:line="276" w:lineRule="auto"/>
        <w:jc w:val="both"/>
        <w:rPr>
          <w:rFonts w:cstheme="minorHAnsi"/>
          <w:sz w:val="24"/>
          <w:szCs w:val="24"/>
        </w:rPr>
      </w:pPr>
    </w:p>
    <w:p w14:paraId="1DDC55ED" w14:textId="470F7EFE" w:rsidR="002B16C8" w:rsidRPr="00903D35" w:rsidRDefault="002B16C8" w:rsidP="00903D35">
      <w:pPr>
        <w:spacing w:after="0" w:line="276" w:lineRule="auto"/>
        <w:jc w:val="both"/>
        <w:rPr>
          <w:rFonts w:cstheme="minorHAnsi"/>
          <w:sz w:val="24"/>
          <w:szCs w:val="24"/>
        </w:rPr>
      </w:pPr>
    </w:p>
    <w:p w14:paraId="38879E21" w14:textId="610CC190" w:rsidR="002B16C8" w:rsidRPr="00903D35" w:rsidRDefault="002B16C8" w:rsidP="00903D35">
      <w:pPr>
        <w:spacing w:after="0" w:line="276" w:lineRule="auto"/>
        <w:jc w:val="both"/>
        <w:rPr>
          <w:rFonts w:cstheme="minorHAnsi"/>
          <w:sz w:val="24"/>
          <w:szCs w:val="24"/>
        </w:rPr>
      </w:pPr>
    </w:p>
    <w:p w14:paraId="416A9C9C" w14:textId="5993332F" w:rsidR="002B16C8" w:rsidRPr="00903D35" w:rsidRDefault="002B16C8" w:rsidP="00903D35">
      <w:pPr>
        <w:spacing w:after="0" w:line="276" w:lineRule="auto"/>
        <w:jc w:val="both"/>
        <w:rPr>
          <w:rFonts w:cstheme="minorHAnsi"/>
          <w:sz w:val="24"/>
          <w:szCs w:val="24"/>
        </w:rPr>
      </w:pPr>
    </w:p>
    <w:p w14:paraId="7F1F7FC4" w14:textId="0FA9410C" w:rsidR="002B16C8" w:rsidRPr="00903D35" w:rsidRDefault="002B16C8" w:rsidP="00903D35">
      <w:pPr>
        <w:spacing w:after="0" w:line="276" w:lineRule="auto"/>
        <w:jc w:val="both"/>
        <w:rPr>
          <w:rFonts w:cstheme="minorHAnsi"/>
          <w:sz w:val="24"/>
          <w:szCs w:val="24"/>
        </w:rPr>
      </w:pPr>
    </w:p>
    <w:p w14:paraId="6B311FAE" w14:textId="05EF2935" w:rsidR="002B16C8" w:rsidRPr="00903D35" w:rsidRDefault="002B16C8" w:rsidP="00903D35">
      <w:pPr>
        <w:spacing w:after="0" w:line="276" w:lineRule="auto"/>
        <w:jc w:val="both"/>
        <w:rPr>
          <w:rFonts w:cstheme="minorHAnsi"/>
          <w:sz w:val="24"/>
          <w:szCs w:val="24"/>
        </w:rPr>
      </w:pPr>
    </w:p>
    <w:p w14:paraId="2DAD4418" w14:textId="02F52A58" w:rsidR="002B16C8" w:rsidRPr="00903D35" w:rsidRDefault="002B16C8" w:rsidP="00903D35">
      <w:pPr>
        <w:spacing w:after="0" w:line="276" w:lineRule="auto"/>
        <w:jc w:val="both"/>
        <w:rPr>
          <w:rFonts w:cstheme="minorHAnsi"/>
          <w:sz w:val="24"/>
          <w:szCs w:val="24"/>
        </w:rPr>
      </w:pPr>
    </w:p>
    <w:p w14:paraId="5CCD107E" w14:textId="6F3967AF" w:rsidR="00324B22" w:rsidRPr="00010AEF" w:rsidRDefault="00A44C1A" w:rsidP="00010AEF">
      <w:pPr>
        <w:pStyle w:val="Ttulo1"/>
      </w:pPr>
      <w:bookmarkStart w:id="1" w:name="_Toc197699575"/>
      <w:r w:rsidRPr="00903D35">
        <w:lastRenderedPageBreak/>
        <w:t>GLOSARIO</w:t>
      </w:r>
      <w:bookmarkEnd w:id="1"/>
    </w:p>
    <w:tbl>
      <w:tblPr>
        <w:tblW w:w="7348" w:type="dxa"/>
        <w:jc w:val="center"/>
        <w:tblLayout w:type="fixed"/>
        <w:tblLook w:val="0400" w:firstRow="0" w:lastRow="0" w:firstColumn="0" w:lastColumn="0" w:noHBand="0" w:noVBand="1"/>
      </w:tblPr>
      <w:tblGrid>
        <w:gridCol w:w="3001"/>
        <w:gridCol w:w="4347"/>
      </w:tblGrid>
      <w:tr w:rsidR="00431839" w:rsidRPr="00903D35" w14:paraId="2034DE40" w14:textId="77777777" w:rsidTr="00431839">
        <w:trPr>
          <w:trHeight w:val="624"/>
          <w:jc w:val="center"/>
        </w:trPr>
        <w:tc>
          <w:tcPr>
            <w:tcW w:w="3001" w:type="dxa"/>
            <w:shd w:val="clear" w:color="auto" w:fill="auto"/>
            <w:vAlign w:val="center"/>
          </w:tcPr>
          <w:p w14:paraId="68CAE1D8"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Comisión:</w:t>
            </w:r>
          </w:p>
        </w:tc>
        <w:tc>
          <w:tcPr>
            <w:tcW w:w="4347" w:type="dxa"/>
            <w:shd w:val="clear" w:color="auto" w:fill="auto"/>
            <w:vAlign w:val="center"/>
          </w:tcPr>
          <w:p w14:paraId="4A46FBC0"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Comisión Temporal para la Difusión de Personas Candidatas a un cargo de elección en el Poder Judicial del Estado.</w:t>
            </w:r>
          </w:p>
        </w:tc>
      </w:tr>
      <w:tr w:rsidR="00431839" w:rsidRPr="00903D35" w14:paraId="445DB6ED" w14:textId="77777777" w:rsidTr="00431839">
        <w:trPr>
          <w:trHeight w:val="624"/>
          <w:jc w:val="center"/>
        </w:trPr>
        <w:tc>
          <w:tcPr>
            <w:tcW w:w="3001" w:type="dxa"/>
            <w:shd w:val="clear" w:color="auto" w:fill="auto"/>
            <w:vAlign w:val="center"/>
          </w:tcPr>
          <w:p w14:paraId="273F0D80"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Consejo Estatal:</w:t>
            </w:r>
          </w:p>
        </w:tc>
        <w:tc>
          <w:tcPr>
            <w:tcW w:w="4347" w:type="dxa"/>
            <w:shd w:val="clear" w:color="auto" w:fill="auto"/>
            <w:vAlign w:val="center"/>
          </w:tcPr>
          <w:p w14:paraId="38F5AF95"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Consejo Estatal del Instituto Electoral y de Participación Ciudadana de Tabasco.</w:t>
            </w:r>
          </w:p>
        </w:tc>
      </w:tr>
      <w:tr w:rsidR="00431839" w:rsidRPr="00903D35" w14:paraId="5D39C546" w14:textId="77777777" w:rsidTr="00431839">
        <w:trPr>
          <w:trHeight w:val="624"/>
          <w:jc w:val="center"/>
        </w:trPr>
        <w:tc>
          <w:tcPr>
            <w:tcW w:w="3001" w:type="dxa"/>
            <w:shd w:val="clear" w:color="auto" w:fill="auto"/>
            <w:vAlign w:val="center"/>
          </w:tcPr>
          <w:p w14:paraId="5A3F8D18"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Constitución Federal:</w:t>
            </w:r>
          </w:p>
        </w:tc>
        <w:tc>
          <w:tcPr>
            <w:tcW w:w="4347" w:type="dxa"/>
            <w:shd w:val="clear" w:color="auto" w:fill="auto"/>
            <w:vAlign w:val="center"/>
          </w:tcPr>
          <w:p w14:paraId="5314BA3E"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Constitución Política de los Estados Unidos Mexicanos.</w:t>
            </w:r>
          </w:p>
        </w:tc>
      </w:tr>
      <w:tr w:rsidR="00431839" w:rsidRPr="00903D35" w14:paraId="79BFCBC4" w14:textId="77777777" w:rsidTr="00431839">
        <w:trPr>
          <w:trHeight w:val="624"/>
          <w:jc w:val="center"/>
        </w:trPr>
        <w:tc>
          <w:tcPr>
            <w:tcW w:w="3001" w:type="dxa"/>
            <w:shd w:val="clear" w:color="auto" w:fill="auto"/>
            <w:vAlign w:val="center"/>
          </w:tcPr>
          <w:p w14:paraId="0C51E5BA"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Constitución Local:</w:t>
            </w:r>
          </w:p>
        </w:tc>
        <w:tc>
          <w:tcPr>
            <w:tcW w:w="4347" w:type="dxa"/>
            <w:shd w:val="clear" w:color="auto" w:fill="auto"/>
            <w:vAlign w:val="center"/>
          </w:tcPr>
          <w:p w14:paraId="3CE6B523"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Constitución Política del Estado Libre y Soberano de Tabasco.</w:t>
            </w:r>
          </w:p>
        </w:tc>
      </w:tr>
      <w:tr w:rsidR="00431839" w:rsidRPr="00903D35" w14:paraId="321985CF" w14:textId="77777777" w:rsidTr="00431839">
        <w:trPr>
          <w:trHeight w:val="624"/>
          <w:jc w:val="center"/>
        </w:trPr>
        <w:tc>
          <w:tcPr>
            <w:tcW w:w="3001" w:type="dxa"/>
            <w:shd w:val="clear" w:color="auto" w:fill="auto"/>
            <w:vAlign w:val="center"/>
          </w:tcPr>
          <w:p w14:paraId="4DF9060E"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Instituto:</w:t>
            </w:r>
          </w:p>
        </w:tc>
        <w:tc>
          <w:tcPr>
            <w:tcW w:w="4347" w:type="dxa"/>
            <w:shd w:val="clear" w:color="auto" w:fill="auto"/>
          </w:tcPr>
          <w:p w14:paraId="656A17A2"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Instituto Electoral y de Participación Ciudadana de Tabasco.</w:t>
            </w:r>
          </w:p>
        </w:tc>
      </w:tr>
      <w:tr w:rsidR="00431839" w:rsidRPr="00903D35" w14:paraId="3570396E" w14:textId="77777777" w:rsidTr="00431839">
        <w:trPr>
          <w:trHeight w:val="624"/>
          <w:jc w:val="center"/>
        </w:trPr>
        <w:tc>
          <w:tcPr>
            <w:tcW w:w="3001" w:type="dxa"/>
            <w:shd w:val="clear" w:color="auto" w:fill="auto"/>
            <w:vAlign w:val="center"/>
          </w:tcPr>
          <w:p w14:paraId="182F1584"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Ley Electoral:</w:t>
            </w:r>
          </w:p>
        </w:tc>
        <w:tc>
          <w:tcPr>
            <w:tcW w:w="4347" w:type="dxa"/>
            <w:shd w:val="clear" w:color="auto" w:fill="auto"/>
            <w:vAlign w:val="center"/>
          </w:tcPr>
          <w:p w14:paraId="61592F16" w14:textId="77777777" w:rsidR="00431839" w:rsidRPr="00903D35" w:rsidRDefault="00431839" w:rsidP="0073246A">
            <w:pPr>
              <w:spacing w:after="0" w:line="276" w:lineRule="auto"/>
              <w:rPr>
                <w:rFonts w:eastAsia="Arial" w:cs="Arial"/>
                <w:sz w:val="24"/>
                <w:szCs w:val="24"/>
              </w:rPr>
            </w:pPr>
            <w:r w:rsidRPr="00903D35">
              <w:rPr>
                <w:rFonts w:eastAsia="Arial" w:cs="Arial"/>
                <w:sz w:val="24"/>
                <w:szCs w:val="24"/>
              </w:rPr>
              <w:t>Ley Electoral y de Partidos Políticos del Estado de Tabasco.</w:t>
            </w:r>
          </w:p>
        </w:tc>
      </w:tr>
      <w:tr w:rsidR="00431839" w:rsidRPr="00903D35" w14:paraId="7BB64161" w14:textId="77777777" w:rsidTr="00431839">
        <w:trPr>
          <w:trHeight w:val="624"/>
          <w:jc w:val="center"/>
        </w:trPr>
        <w:tc>
          <w:tcPr>
            <w:tcW w:w="3001" w:type="dxa"/>
            <w:shd w:val="clear" w:color="auto" w:fill="auto"/>
            <w:vAlign w:val="center"/>
          </w:tcPr>
          <w:p w14:paraId="2D581405"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Ley General:</w:t>
            </w:r>
          </w:p>
        </w:tc>
        <w:tc>
          <w:tcPr>
            <w:tcW w:w="4347" w:type="dxa"/>
            <w:shd w:val="clear" w:color="auto" w:fill="auto"/>
            <w:vAlign w:val="center"/>
          </w:tcPr>
          <w:p w14:paraId="2704BC3D" w14:textId="77777777" w:rsidR="00431839" w:rsidRPr="00903D35" w:rsidRDefault="00431839" w:rsidP="0073246A">
            <w:pPr>
              <w:spacing w:after="0" w:line="276" w:lineRule="auto"/>
              <w:rPr>
                <w:rFonts w:eastAsia="Arial" w:cs="Arial"/>
                <w:sz w:val="24"/>
                <w:szCs w:val="24"/>
              </w:rPr>
            </w:pPr>
            <w:r w:rsidRPr="00903D35">
              <w:rPr>
                <w:rFonts w:eastAsia="Arial" w:cs="Arial"/>
                <w:sz w:val="24"/>
                <w:szCs w:val="24"/>
              </w:rPr>
              <w:t>Ley General de Instituciones y Procedimientos Electorales.</w:t>
            </w:r>
          </w:p>
        </w:tc>
      </w:tr>
      <w:tr w:rsidR="00431839" w:rsidRPr="00903D35" w14:paraId="2D478627" w14:textId="77777777" w:rsidTr="00054B20">
        <w:trPr>
          <w:trHeight w:val="1705"/>
          <w:jc w:val="center"/>
        </w:trPr>
        <w:tc>
          <w:tcPr>
            <w:tcW w:w="3001" w:type="dxa"/>
            <w:shd w:val="clear" w:color="auto" w:fill="auto"/>
            <w:vAlign w:val="center"/>
          </w:tcPr>
          <w:p w14:paraId="19F7228C"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Lineamientos:</w:t>
            </w:r>
          </w:p>
        </w:tc>
        <w:tc>
          <w:tcPr>
            <w:tcW w:w="4347" w:type="dxa"/>
            <w:shd w:val="clear" w:color="auto" w:fill="auto"/>
            <w:vAlign w:val="center"/>
          </w:tcPr>
          <w:p w14:paraId="38F51586" w14:textId="3A525C2C" w:rsidR="00431839" w:rsidRPr="00903D35" w:rsidRDefault="00431839" w:rsidP="0073246A">
            <w:pPr>
              <w:spacing w:after="0" w:line="276" w:lineRule="auto"/>
              <w:jc w:val="both"/>
              <w:rPr>
                <w:rFonts w:eastAsia="Arial" w:cs="Arial"/>
                <w:sz w:val="24"/>
                <w:szCs w:val="24"/>
              </w:rPr>
            </w:pPr>
            <w:r w:rsidRPr="00903D35">
              <w:rPr>
                <w:rFonts w:eastAsia="Calibri" w:cstheme="minorHAnsi"/>
                <w:color w:val="000000"/>
                <w:sz w:val="24"/>
                <w:szCs w:val="24"/>
                <w:lang w:eastAsia="es-MX"/>
              </w:rPr>
              <w:t>Lineamientos para el uso del Sistema Candidatas y Candidatos: Conóceles para el Proceso Electoral Local Extraordinario para la Elección de Personas Juzgadoras del Poder Judi</w:t>
            </w:r>
            <w:r w:rsidR="00754DCC" w:rsidRPr="00903D35">
              <w:rPr>
                <w:rFonts w:eastAsia="Calibri" w:cstheme="minorHAnsi"/>
                <w:color w:val="000000"/>
                <w:sz w:val="24"/>
                <w:szCs w:val="24"/>
                <w:lang w:eastAsia="es-MX"/>
              </w:rPr>
              <w:t>cial del Estado de Tabasco 2024</w:t>
            </w:r>
            <w:r w:rsidRPr="00903D35">
              <w:rPr>
                <w:rFonts w:eastAsia="Calibri" w:cstheme="minorHAnsi"/>
                <w:color w:val="000000"/>
                <w:sz w:val="24"/>
                <w:szCs w:val="24"/>
                <w:lang w:eastAsia="es-MX"/>
              </w:rPr>
              <w:t>2025.</w:t>
            </w:r>
          </w:p>
        </w:tc>
      </w:tr>
      <w:tr w:rsidR="00431839" w:rsidRPr="00903D35" w14:paraId="2F6348EE" w14:textId="77777777" w:rsidTr="00431839">
        <w:trPr>
          <w:trHeight w:val="949"/>
          <w:jc w:val="center"/>
        </w:trPr>
        <w:tc>
          <w:tcPr>
            <w:tcW w:w="3001" w:type="dxa"/>
            <w:shd w:val="clear" w:color="auto" w:fill="auto"/>
            <w:vAlign w:val="center"/>
          </w:tcPr>
          <w:p w14:paraId="5115D428" w14:textId="2AC07186" w:rsidR="00431839" w:rsidRPr="00903D35" w:rsidRDefault="00054B20" w:rsidP="0073246A">
            <w:pPr>
              <w:spacing w:after="0" w:line="276" w:lineRule="auto"/>
              <w:rPr>
                <w:rFonts w:eastAsia="Arial" w:cs="Arial"/>
                <w:b/>
                <w:sz w:val="24"/>
                <w:szCs w:val="24"/>
              </w:rPr>
            </w:pPr>
            <w:r w:rsidRPr="00903D35">
              <w:rPr>
                <w:rFonts w:eastAsia="Arial" w:cs="Arial"/>
                <w:b/>
                <w:color w:val="993366"/>
                <w:sz w:val="24"/>
                <w:szCs w:val="24"/>
              </w:rPr>
              <w:t>Proceso Electoral Extraordinario</w:t>
            </w:r>
          </w:p>
        </w:tc>
        <w:tc>
          <w:tcPr>
            <w:tcW w:w="4347" w:type="dxa"/>
            <w:shd w:val="clear" w:color="auto" w:fill="auto"/>
            <w:vAlign w:val="center"/>
          </w:tcPr>
          <w:p w14:paraId="4D78D3D4" w14:textId="0302BC7B" w:rsidR="00431839" w:rsidRPr="00903D35" w:rsidRDefault="00054B20" w:rsidP="0073246A">
            <w:pPr>
              <w:spacing w:after="0" w:line="276" w:lineRule="auto"/>
              <w:ind w:right="120"/>
              <w:jc w:val="both"/>
              <w:rPr>
                <w:rFonts w:eastAsia="Calibri" w:cstheme="minorHAnsi"/>
                <w:color w:val="000000"/>
                <w:sz w:val="24"/>
                <w:szCs w:val="24"/>
                <w:lang w:eastAsia="es-MX"/>
              </w:rPr>
            </w:pPr>
            <w:r w:rsidRPr="00903D35">
              <w:rPr>
                <w:rFonts w:eastAsia="Calibri" w:cstheme="minorHAnsi"/>
                <w:color w:val="000000"/>
                <w:sz w:val="24"/>
                <w:szCs w:val="24"/>
                <w:lang w:eastAsia="es-MX"/>
              </w:rPr>
              <w:t>Proceso Electoral Local Extraordinario para la Elección de Personas Juzgadoras del Poder Judicial del Estado de Tabasco 2024-2025.</w:t>
            </w:r>
          </w:p>
        </w:tc>
      </w:tr>
      <w:tr w:rsidR="00431839" w:rsidRPr="00903D35" w14:paraId="7A6090F7" w14:textId="77777777" w:rsidTr="00431839">
        <w:trPr>
          <w:trHeight w:val="624"/>
          <w:jc w:val="center"/>
        </w:trPr>
        <w:tc>
          <w:tcPr>
            <w:tcW w:w="3001" w:type="dxa"/>
            <w:shd w:val="clear" w:color="auto" w:fill="auto"/>
            <w:vAlign w:val="center"/>
          </w:tcPr>
          <w:p w14:paraId="021DF1A0"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Sistema:</w:t>
            </w:r>
          </w:p>
        </w:tc>
        <w:tc>
          <w:tcPr>
            <w:tcW w:w="4347" w:type="dxa"/>
            <w:shd w:val="clear" w:color="auto" w:fill="auto"/>
            <w:vAlign w:val="center"/>
          </w:tcPr>
          <w:p w14:paraId="51CB2BEA" w14:textId="60CAC670" w:rsidR="00431839" w:rsidRPr="00903D35" w:rsidRDefault="00431839" w:rsidP="0073246A">
            <w:pPr>
              <w:spacing w:after="0" w:line="276" w:lineRule="auto"/>
              <w:jc w:val="both"/>
              <w:rPr>
                <w:rFonts w:eastAsia="Arial" w:cs="Arial"/>
                <w:sz w:val="24"/>
                <w:szCs w:val="24"/>
              </w:rPr>
            </w:pPr>
            <w:r w:rsidRPr="00903D35">
              <w:rPr>
                <w:rFonts w:eastAsia="Calibri" w:cstheme="minorHAnsi"/>
                <w:color w:val="000000"/>
                <w:sz w:val="24"/>
                <w:szCs w:val="24"/>
                <w:lang w:eastAsia="es-MX"/>
              </w:rPr>
              <w:t xml:space="preserve">Herramienta informática denominada </w:t>
            </w:r>
            <w:r w:rsidR="00903D35" w:rsidRPr="00903D35">
              <w:rPr>
                <w:rFonts w:eastAsia="Calibri" w:cstheme="minorHAnsi"/>
                <w:color w:val="000000"/>
                <w:sz w:val="24"/>
                <w:szCs w:val="24"/>
                <w:lang w:eastAsia="es-MX"/>
              </w:rPr>
              <w:t>Sistema “</w:t>
            </w:r>
            <w:r w:rsidRPr="00903D35">
              <w:rPr>
                <w:rFonts w:eastAsia="Calibri" w:cstheme="minorHAnsi"/>
                <w:color w:val="000000"/>
                <w:sz w:val="24"/>
                <w:szCs w:val="24"/>
                <w:lang w:eastAsia="es-MX"/>
              </w:rPr>
              <w:t>Candidatas y Candidatos: Conóceles</w:t>
            </w:r>
            <w:r w:rsidR="00903D35" w:rsidRPr="00903D35">
              <w:rPr>
                <w:rFonts w:eastAsia="Calibri" w:cstheme="minorHAnsi"/>
                <w:color w:val="000000"/>
                <w:sz w:val="24"/>
                <w:szCs w:val="24"/>
                <w:lang w:eastAsia="es-MX"/>
              </w:rPr>
              <w:t>”</w:t>
            </w:r>
          </w:p>
        </w:tc>
      </w:tr>
    </w:tbl>
    <w:p w14:paraId="0D605D04" w14:textId="42CDEFCC" w:rsidR="00D163F0" w:rsidRDefault="00D163F0" w:rsidP="00903D35">
      <w:pPr>
        <w:spacing w:after="0" w:line="276" w:lineRule="auto"/>
        <w:jc w:val="both"/>
        <w:rPr>
          <w:rFonts w:cstheme="minorHAnsi"/>
          <w:sz w:val="24"/>
          <w:szCs w:val="24"/>
        </w:rPr>
      </w:pPr>
    </w:p>
    <w:p w14:paraId="71752E16" w14:textId="7621D6EE" w:rsidR="00010AEF" w:rsidRDefault="00010AEF" w:rsidP="00903D35">
      <w:pPr>
        <w:spacing w:after="0" w:line="276" w:lineRule="auto"/>
        <w:jc w:val="both"/>
        <w:rPr>
          <w:rFonts w:cstheme="minorHAnsi"/>
          <w:sz w:val="24"/>
          <w:szCs w:val="24"/>
        </w:rPr>
      </w:pPr>
    </w:p>
    <w:p w14:paraId="0B3F4CA5" w14:textId="2FB2D46F" w:rsidR="00010AEF" w:rsidRDefault="00010AEF" w:rsidP="00903D35">
      <w:pPr>
        <w:spacing w:after="0" w:line="276" w:lineRule="auto"/>
        <w:jc w:val="both"/>
        <w:rPr>
          <w:rFonts w:cstheme="minorHAnsi"/>
          <w:sz w:val="24"/>
          <w:szCs w:val="24"/>
        </w:rPr>
      </w:pPr>
    </w:p>
    <w:p w14:paraId="7A8C80B0" w14:textId="1532C845" w:rsidR="00010AEF" w:rsidRDefault="00010AEF" w:rsidP="00903D35">
      <w:pPr>
        <w:spacing w:after="0" w:line="276" w:lineRule="auto"/>
        <w:jc w:val="both"/>
        <w:rPr>
          <w:rFonts w:cstheme="minorHAnsi"/>
          <w:sz w:val="24"/>
          <w:szCs w:val="24"/>
        </w:rPr>
      </w:pPr>
    </w:p>
    <w:p w14:paraId="5839BD55" w14:textId="71AA25F9" w:rsidR="00010AEF" w:rsidRDefault="00010AEF" w:rsidP="00903D35">
      <w:pPr>
        <w:spacing w:after="0" w:line="276" w:lineRule="auto"/>
        <w:jc w:val="both"/>
        <w:rPr>
          <w:rFonts w:cstheme="minorHAnsi"/>
          <w:sz w:val="24"/>
          <w:szCs w:val="24"/>
        </w:rPr>
      </w:pPr>
    </w:p>
    <w:p w14:paraId="277FB4B3" w14:textId="22C24131" w:rsidR="00010AEF" w:rsidRDefault="00010AEF" w:rsidP="00903D35">
      <w:pPr>
        <w:spacing w:after="0" w:line="276" w:lineRule="auto"/>
        <w:jc w:val="both"/>
        <w:rPr>
          <w:rFonts w:cstheme="minorHAnsi"/>
          <w:sz w:val="24"/>
          <w:szCs w:val="24"/>
        </w:rPr>
      </w:pPr>
    </w:p>
    <w:p w14:paraId="7494875B" w14:textId="68E5925D" w:rsidR="00D163F0" w:rsidRPr="00903D35" w:rsidRDefault="00A44C1A" w:rsidP="00010AEF">
      <w:pPr>
        <w:pStyle w:val="Ttulo1"/>
      </w:pPr>
      <w:bookmarkStart w:id="2" w:name="_Toc197699576"/>
      <w:r w:rsidRPr="00903D35">
        <w:lastRenderedPageBreak/>
        <w:t>MARCO NORMATIVO</w:t>
      </w:r>
      <w:bookmarkEnd w:id="2"/>
    </w:p>
    <w:p w14:paraId="197BAE42" w14:textId="5F80F827" w:rsidR="00D300CA" w:rsidRPr="00903D35" w:rsidRDefault="005842A4" w:rsidP="00903D35">
      <w:pPr>
        <w:spacing w:before="120" w:after="120" w:line="276" w:lineRule="auto"/>
        <w:jc w:val="both"/>
        <w:rPr>
          <w:rFonts w:eastAsia="Calibri" w:cstheme="minorHAnsi"/>
          <w:b/>
          <w:color w:val="000000"/>
          <w:sz w:val="24"/>
          <w:szCs w:val="24"/>
          <w:lang w:eastAsia="es-MX"/>
        </w:rPr>
      </w:pPr>
      <w:r w:rsidRPr="00903D35">
        <w:rPr>
          <w:rFonts w:eastAsia="Calibri" w:cstheme="minorHAnsi"/>
          <w:b/>
          <w:color w:val="000000"/>
          <w:sz w:val="24"/>
          <w:szCs w:val="24"/>
          <w:lang w:eastAsia="es-MX"/>
        </w:rPr>
        <w:t>Constitución Política Local</w:t>
      </w:r>
    </w:p>
    <w:p w14:paraId="71BCD0D3" w14:textId="1DB5A858" w:rsidR="009C7379" w:rsidRPr="00903D35" w:rsidRDefault="00A21C4D" w:rsidP="00903D35">
      <w:pPr>
        <w:spacing w:before="120" w:after="120" w:line="276" w:lineRule="auto"/>
        <w:ind w:left="426" w:right="616"/>
        <w:jc w:val="both"/>
        <w:rPr>
          <w:rFonts w:eastAsia="Calibri" w:cstheme="minorHAnsi"/>
          <w:color w:val="000000"/>
          <w:sz w:val="24"/>
          <w:szCs w:val="24"/>
          <w:lang w:eastAsia="es-MX"/>
        </w:rPr>
      </w:pPr>
      <w:r w:rsidRPr="00903D35">
        <w:rPr>
          <w:b/>
          <w:sz w:val="24"/>
          <w:szCs w:val="24"/>
        </w:rPr>
        <w:t>Articulo 9.-</w:t>
      </w:r>
      <w:r w:rsidRPr="00903D35">
        <w:rPr>
          <w:sz w:val="24"/>
          <w:szCs w:val="24"/>
        </w:rPr>
        <w:t xml:space="preserve"> El Estado de Tabasco es libre y soberano en lo que se refiere a su régimen interior, de conformidad con la Constitución Política de los Estados Unidos Mexicanos.</w:t>
      </w:r>
    </w:p>
    <w:p w14:paraId="2E44B357" w14:textId="078BDFB8" w:rsidR="009C7379" w:rsidRPr="00903D35" w:rsidRDefault="00A21C4D" w:rsidP="00903D35">
      <w:pPr>
        <w:spacing w:before="120" w:after="120" w:line="276" w:lineRule="auto"/>
        <w:ind w:left="426" w:right="616"/>
        <w:jc w:val="both"/>
        <w:rPr>
          <w:b/>
          <w:sz w:val="24"/>
          <w:szCs w:val="24"/>
        </w:rPr>
      </w:pPr>
      <w:r w:rsidRPr="00903D35">
        <w:rPr>
          <w:b/>
          <w:sz w:val="24"/>
          <w:szCs w:val="24"/>
        </w:rPr>
        <w:t>APARTADO C.- Del Instituto Electoral y de Participación Ciudadana de Tabasco.</w:t>
      </w:r>
    </w:p>
    <w:p w14:paraId="1C12486C" w14:textId="24F5D199" w:rsidR="00A21C4D" w:rsidRPr="00903D35" w:rsidRDefault="00A21C4D" w:rsidP="00903D35">
      <w:pPr>
        <w:spacing w:before="120" w:after="120" w:line="276" w:lineRule="auto"/>
        <w:ind w:left="426" w:right="616"/>
        <w:jc w:val="both"/>
        <w:rPr>
          <w:b/>
          <w:sz w:val="24"/>
          <w:szCs w:val="24"/>
        </w:rPr>
      </w:pPr>
      <w:r w:rsidRPr="00903D35">
        <w:rPr>
          <w:b/>
          <w:sz w:val="24"/>
          <w:szCs w:val="24"/>
        </w:rPr>
        <w:t>I.</w:t>
      </w:r>
      <w:r w:rsidRPr="00903D35">
        <w:rPr>
          <w:sz w:val="24"/>
          <w:szCs w:val="24"/>
        </w:rPr>
        <w:t xml:space="preserve"> La organización de las elecciones estatal, distritales y municipales es una función pública del Estado que se realiza a través de un organismo público autónomo denominado Instituto Electoral y de Participación Ciudadana de Tabasco, dotado de personalidad jurídica y patrimonio propio, en cuya integración participan el Instituto Nacional Electoral, el Poder Legislativo del Estado, los partidos políticos, nacionales y locales, así como la ciudadanía en los términos que ordene la ley. De igual manera, en los términos que establezcan las leyes generales y locales aplicables, será el encargado de organizar y llevar a cabo la elección de las personas titulares de las magistraturas del Tribunal de Disciplina Judicial y del Tribunal Superior de Justicia, así como las Juezas y Jueces. En el ejercicio de esa función estatal, la certeza, legalidad, independencia, imparcialidad, máxima publicidad y objetividad serán sus principios rectores.</w:t>
      </w:r>
    </w:p>
    <w:p w14:paraId="2C155C14" w14:textId="269DF2AB" w:rsidR="00A44C1A" w:rsidRPr="00903D35" w:rsidRDefault="00A44C1A" w:rsidP="00903D35">
      <w:pPr>
        <w:spacing w:after="0" w:line="276" w:lineRule="auto"/>
        <w:jc w:val="both"/>
        <w:rPr>
          <w:rFonts w:eastAsia="Calibri" w:cstheme="minorHAnsi"/>
          <w:color w:val="000000"/>
          <w:sz w:val="24"/>
          <w:szCs w:val="24"/>
          <w:lang w:eastAsia="es-MX"/>
        </w:rPr>
      </w:pPr>
    </w:p>
    <w:p w14:paraId="2F9714CA" w14:textId="25F79927" w:rsidR="005842A4" w:rsidRPr="00903D35" w:rsidRDefault="005842A4" w:rsidP="00903D35">
      <w:pPr>
        <w:spacing w:after="0" w:line="276" w:lineRule="auto"/>
        <w:ind w:left="426" w:hanging="426"/>
        <w:jc w:val="both"/>
        <w:rPr>
          <w:rFonts w:eastAsia="Calibri" w:cstheme="minorHAnsi"/>
          <w:b/>
          <w:color w:val="000000"/>
          <w:sz w:val="24"/>
          <w:szCs w:val="24"/>
          <w:lang w:eastAsia="es-MX"/>
        </w:rPr>
      </w:pPr>
      <w:r w:rsidRPr="00903D35">
        <w:rPr>
          <w:rFonts w:eastAsia="Calibri" w:cstheme="minorHAnsi"/>
          <w:b/>
          <w:color w:val="000000"/>
          <w:sz w:val="24"/>
          <w:szCs w:val="24"/>
          <w:lang w:eastAsia="es-MX"/>
        </w:rPr>
        <w:t>Ley Electoral y de Partidos Políticos del Estado de Tabasco</w:t>
      </w:r>
    </w:p>
    <w:p w14:paraId="26BB33AD" w14:textId="4986EBAC" w:rsidR="00F210E8" w:rsidRPr="00903D35" w:rsidRDefault="00F210E8" w:rsidP="00903D35">
      <w:pPr>
        <w:spacing w:after="0" w:line="276" w:lineRule="auto"/>
        <w:jc w:val="both"/>
        <w:rPr>
          <w:rFonts w:eastAsia="Calibri" w:cstheme="minorHAnsi"/>
          <w:color w:val="000000"/>
          <w:sz w:val="24"/>
          <w:szCs w:val="24"/>
          <w:lang w:eastAsia="es-MX"/>
        </w:rPr>
      </w:pPr>
    </w:p>
    <w:p w14:paraId="580C0697" w14:textId="2A6A38A4" w:rsidR="00F210E8" w:rsidRPr="00903D35" w:rsidRDefault="00F210E8" w:rsidP="00903D35">
      <w:pPr>
        <w:spacing w:after="0" w:line="276" w:lineRule="auto"/>
        <w:ind w:left="426" w:right="616"/>
        <w:jc w:val="both"/>
        <w:rPr>
          <w:rFonts w:eastAsia="Calibri" w:cstheme="minorHAnsi"/>
          <w:b/>
          <w:color w:val="000000"/>
          <w:sz w:val="24"/>
          <w:szCs w:val="24"/>
          <w:lang w:eastAsia="es-MX"/>
        </w:rPr>
      </w:pPr>
      <w:r w:rsidRPr="00903D35">
        <w:rPr>
          <w:rFonts w:eastAsia="Calibri" w:cstheme="minorHAnsi"/>
          <w:b/>
          <w:color w:val="000000"/>
          <w:sz w:val="24"/>
          <w:szCs w:val="24"/>
          <w:lang w:eastAsia="es-MX"/>
        </w:rPr>
        <w:t xml:space="preserve">Artículo 410. </w:t>
      </w:r>
    </w:p>
    <w:p w14:paraId="480BABA4" w14:textId="3105B3C2" w:rsidR="00F210E8" w:rsidRPr="00903D35" w:rsidRDefault="00F210E8" w:rsidP="00903D35">
      <w:pPr>
        <w:spacing w:after="0" w:line="276" w:lineRule="auto"/>
        <w:ind w:left="426" w:right="616"/>
        <w:jc w:val="both"/>
        <w:rPr>
          <w:rFonts w:eastAsia="Calibri" w:cstheme="minorHAnsi"/>
          <w:b/>
          <w:color w:val="000000"/>
          <w:sz w:val="24"/>
          <w:szCs w:val="24"/>
          <w:lang w:eastAsia="es-MX"/>
        </w:rPr>
      </w:pPr>
      <w:r w:rsidRPr="00903D35">
        <w:rPr>
          <w:rFonts w:eastAsia="Calibri" w:cstheme="minorHAnsi"/>
          <w:b/>
          <w:color w:val="000000"/>
          <w:sz w:val="24"/>
          <w:szCs w:val="24"/>
          <w:lang w:eastAsia="es-MX"/>
        </w:rPr>
        <w:t>1…</w:t>
      </w:r>
    </w:p>
    <w:p w14:paraId="42CDDE56" w14:textId="77777777" w:rsidR="00324CB4" w:rsidRPr="00903D35" w:rsidRDefault="00324CB4" w:rsidP="00903D35">
      <w:pPr>
        <w:spacing w:after="0" w:line="276" w:lineRule="auto"/>
        <w:ind w:left="426" w:right="616"/>
        <w:jc w:val="both"/>
        <w:rPr>
          <w:rFonts w:eastAsia="Calibri" w:cstheme="minorHAnsi"/>
          <w:b/>
          <w:color w:val="000000"/>
          <w:sz w:val="24"/>
          <w:szCs w:val="24"/>
          <w:lang w:eastAsia="es-MX"/>
        </w:rPr>
      </w:pPr>
    </w:p>
    <w:p w14:paraId="0F068503" w14:textId="1F75F607" w:rsidR="00F210E8" w:rsidRPr="00903D35" w:rsidRDefault="00F210E8"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b/>
          <w:color w:val="000000"/>
          <w:sz w:val="24"/>
          <w:szCs w:val="24"/>
          <w:lang w:eastAsia="es-MX"/>
        </w:rPr>
        <w:t xml:space="preserve">2. </w:t>
      </w:r>
      <w:r w:rsidRPr="00903D35">
        <w:rPr>
          <w:rFonts w:eastAsia="Calibri" w:cstheme="minorHAnsi"/>
          <w:color w:val="000000"/>
          <w:sz w:val="24"/>
          <w:szCs w:val="24"/>
          <w:lang w:eastAsia="es-MX"/>
        </w:rPr>
        <w:t xml:space="preserve">La metodología deberá ser imparcial, objetiva y con fines informativos, y contemplará por lo menos la creación de un micrositio en la página de Internet oficial del Instituto Estatal para informar a la ciudadanía sobre el proceso electivo y dar a conocer las candidaturas registradas. </w:t>
      </w:r>
    </w:p>
    <w:p w14:paraId="0B6C2A29" w14:textId="77777777" w:rsidR="00324CB4" w:rsidRPr="00903D35" w:rsidRDefault="00324CB4" w:rsidP="00903D35">
      <w:pPr>
        <w:spacing w:after="0" w:line="276" w:lineRule="auto"/>
        <w:ind w:left="426" w:right="616"/>
        <w:jc w:val="both"/>
        <w:rPr>
          <w:rFonts w:eastAsia="Calibri" w:cstheme="minorHAnsi"/>
          <w:color w:val="000000"/>
          <w:sz w:val="24"/>
          <w:szCs w:val="24"/>
          <w:lang w:eastAsia="es-MX"/>
        </w:rPr>
      </w:pPr>
    </w:p>
    <w:p w14:paraId="492109D8" w14:textId="117D344C" w:rsidR="00324CB4" w:rsidRPr="00903D35" w:rsidRDefault="00324CB4"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b/>
          <w:color w:val="000000"/>
          <w:sz w:val="24"/>
          <w:szCs w:val="24"/>
          <w:lang w:eastAsia="es-MX"/>
        </w:rPr>
        <w:t>3.</w:t>
      </w:r>
      <w:r w:rsidRPr="00903D35">
        <w:rPr>
          <w:rFonts w:eastAsia="Calibri" w:cstheme="minorHAnsi"/>
          <w:color w:val="000000"/>
          <w:sz w:val="24"/>
          <w:szCs w:val="24"/>
          <w:lang w:eastAsia="es-MX"/>
        </w:rPr>
        <w:t xml:space="preserve"> El micrositio que se determine tendrá por objeto difundir la identidad, perfil e información curricular de las personas candidatas, así como información relativa al proceso electivo, ajustándose al menos a lo siguiente: </w:t>
      </w:r>
    </w:p>
    <w:p w14:paraId="0B4C04FB" w14:textId="25E9A0FD" w:rsidR="00324CB4" w:rsidRPr="00903D35" w:rsidRDefault="00324CB4" w:rsidP="00903D35">
      <w:pPr>
        <w:spacing w:after="0" w:line="276" w:lineRule="auto"/>
        <w:ind w:left="426" w:right="616"/>
        <w:jc w:val="both"/>
        <w:rPr>
          <w:rFonts w:eastAsia="Calibri" w:cstheme="minorHAnsi"/>
          <w:color w:val="000000"/>
          <w:sz w:val="24"/>
          <w:szCs w:val="24"/>
          <w:lang w:eastAsia="es-MX"/>
        </w:rPr>
      </w:pPr>
    </w:p>
    <w:p w14:paraId="0ED1C149" w14:textId="661E21D7" w:rsidR="00324CB4" w:rsidRPr="00903D35" w:rsidRDefault="00324CB4"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color w:val="000000"/>
          <w:sz w:val="24"/>
          <w:szCs w:val="24"/>
          <w:lang w:eastAsia="es-MX"/>
        </w:rPr>
        <w:lastRenderedPageBreak/>
        <w:t xml:space="preserve">b) Proporcionará a la ciudadanía información suficiente y relevante relacionada con el proceso electivo, e incluirá como mínimo el perfil personal, fotografía, medios de contacto público, trayectoria académica e historial profesional y laboral de cada candidatura, así como demás datos que acrediten su elegibilidad e idoneidad para el cargo que se trate; </w:t>
      </w:r>
    </w:p>
    <w:p w14:paraId="2D0527D2" w14:textId="62C0E45D" w:rsidR="00324CB4" w:rsidRPr="00903D35" w:rsidRDefault="00324CB4" w:rsidP="00903D35">
      <w:pPr>
        <w:spacing w:after="0" w:line="276" w:lineRule="auto"/>
        <w:ind w:left="426" w:right="616"/>
        <w:jc w:val="both"/>
        <w:rPr>
          <w:rFonts w:eastAsia="Calibri" w:cstheme="minorHAnsi"/>
          <w:color w:val="000000"/>
          <w:sz w:val="24"/>
          <w:szCs w:val="24"/>
          <w:lang w:eastAsia="es-MX"/>
        </w:rPr>
      </w:pPr>
    </w:p>
    <w:p w14:paraId="1D05AD5D" w14:textId="61E67D9B" w:rsidR="00324CB4" w:rsidRPr="00903D35" w:rsidRDefault="00324CB4"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color w:val="000000"/>
          <w:sz w:val="24"/>
          <w:szCs w:val="24"/>
          <w:lang w:eastAsia="es-MX"/>
        </w:rPr>
        <w:t xml:space="preserve">e) La información deberá estar disponible de manera clara, completa y accesible a más tardar en la fecha de inicio del periodo de campañas y hasta el día de la jornada electoral. </w:t>
      </w:r>
    </w:p>
    <w:p w14:paraId="587B8226" w14:textId="5E3341E3" w:rsidR="00F210E8" w:rsidRPr="00903D35" w:rsidRDefault="00F210E8" w:rsidP="00903D35">
      <w:pPr>
        <w:spacing w:after="0" w:line="276" w:lineRule="auto"/>
        <w:ind w:left="426"/>
        <w:jc w:val="both"/>
        <w:rPr>
          <w:rFonts w:eastAsia="Calibri" w:cstheme="minorHAnsi"/>
          <w:color w:val="000000"/>
          <w:sz w:val="24"/>
          <w:szCs w:val="24"/>
          <w:lang w:eastAsia="es-MX"/>
        </w:rPr>
      </w:pPr>
    </w:p>
    <w:p w14:paraId="749B8F44" w14:textId="4DF1EBEC" w:rsidR="002E2918" w:rsidRPr="00903D35" w:rsidRDefault="002E2918" w:rsidP="00903D35">
      <w:pPr>
        <w:spacing w:after="0" w:line="276" w:lineRule="auto"/>
        <w:jc w:val="both"/>
        <w:rPr>
          <w:rFonts w:eastAsia="Calibri"/>
          <w:sz w:val="24"/>
          <w:szCs w:val="24"/>
        </w:rPr>
      </w:pPr>
    </w:p>
    <w:p w14:paraId="6772C302" w14:textId="1C479345" w:rsidR="00A44C1A" w:rsidRPr="00903D35" w:rsidRDefault="00054B20" w:rsidP="00903D35">
      <w:pPr>
        <w:spacing w:after="0" w:line="276" w:lineRule="auto"/>
        <w:jc w:val="both"/>
        <w:rPr>
          <w:rFonts w:cstheme="minorHAnsi"/>
          <w:b/>
          <w:sz w:val="24"/>
          <w:szCs w:val="24"/>
        </w:rPr>
      </w:pPr>
      <w:r w:rsidRPr="00903D35">
        <w:rPr>
          <w:rFonts w:cstheme="minorHAnsi"/>
          <w:b/>
          <w:sz w:val="24"/>
          <w:szCs w:val="24"/>
        </w:rPr>
        <w:t xml:space="preserve">Lineamientos </w:t>
      </w:r>
      <w:r w:rsidR="00D675FF" w:rsidRPr="00903D35">
        <w:rPr>
          <w:rFonts w:cstheme="minorHAnsi"/>
          <w:b/>
          <w:sz w:val="24"/>
          <w:szCs w:val="24"/>
        </w:rPr>
        <w:t>para el uso del Sistema Candidatas y Candidatos: Conóceles para el Proceso Electoral Local Extraordinario para la Elección de Personas Juzgadoras del Poder Judicial del Estado de tabasco 2024-2025</w:t>
      </w:r>
    </w:p>
    <w:p w14:paraId="00E970CC" w14:textId="27C62F8A" w:rsidR="00D675FF" w:rsidRPr="00903D35" w:rsidRDefault="00D675FF" w:rsidP="00903D35">
      <w:pPr>
        <w:spacing w:after="0" w:line="276" w:lineRule="auto"/>
        <w:jc w:val="both"/>
        <w:rPr>
          <w:rFonts w:cstheme="minorHAnsi"/>
          <w:sz w:val="24"/>
          <w:szCs w:val="24"/>
        </w:rPr>
      </w:pPr>
    </w:p>
    <w:p w14:paraId="791A8397" w14:textId="33E52823" w:rsidR="009C7379" w:rsidRPr="00903D35" w:rsidRDefault="009C7379" w:rsidP="00903D35">
      <w:pPr>
        <w:spacing w:after="0" w:line="276" w:lineRule="auto"/>
        <w:jc w:val="both"/>
        <w:rPr>
          <w:rFonts w:cstheme="minorHAnsi"/>
          <w:sz w:val="24"/>
          <w:szCs w:val="24"/>
        </w:rPr>
      </w:pPr>
    </w:p>
    <w:p w14:paraId="2F9A5EC4" w14:textId="77777777" w:rsidR="009C7379" w:rsidRPr="00903D35" w:rsidRDefault="009C7379"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b/>
          <w:color w:val="000000"/>
          <w:sz w:val="24"/>
          <w:szCs w:val="24"/>
          <w:lang w:eastAsia="es-MX"/>
        </w:rPr>
        <w:t>Artículo 6.</w:t>
      </w:r>
      <w:r w:rsidRPr="00903D35">
        <w:rPr>
          <w:rFonts w:eastAsia="Calibri" w:cstheme="minorHAnsi"/>
          <w:color w:val="000000"/>
          <w:sz w:val="24"/>
          <w:szCs w:val="24"/>
          <w:lang w:eastAsia="es-MX"/>
        </w:rPr>
        <w:t xml:space="preserve"> El Instituto está obligado a utilizar la información del Sistema exclusivamente para cumplir con las atribuciones que le confiere la Constitución, la Ley Electoral y los Acuerdos que emita el Consejo Estatal y demás relacionadas con la difusión de información de las candidaturas y participación ciudadana. </w:t>
      </w:r>
    </w:p>
    <w:p w14:paraId="66D6F778" w14:textId="77777777" w:rsidR="009C7379" w:rsidRPr="00903D35" w:rsidRDefault="009C7379" w:rsidP="00903D35">
      <w:pPr>
        <w:spacing w:after="0" w:line="276" w:lineRule="auto"/>
        <w:ind w:left="426" w:right="1183"/>
        <w:jc w:val="both"/>
        <w:rPr>
          <w:rFonts w:eastAsia="Calibri" w:cstheme="minorHAnsi"/>
          <w:color w:val="000000"/>
          <w:sz w:val="24"/>
          <w:szCs w:val="24"/>
          <w:lang w:eastAsia="es-MX"/>
        </w:rPr>
      </w:pPr>
    </w:p>
    <w:p w14:paraId="37D6B646" w14:textId="77777777" w:rsidR="009C7379" w:rsidRPr="00903D35" w:rsidRDefault="009C7379" w:rsidP="00903D35">
      <w:pPr>
        <w:spacing w:after="0" w:line="276" w:lineRule="auto"/>
        <w:ind w:left="426" w:right="1183"/>
        <w:jc w:val="both"/>
        <w:rPr>
          <w:rFonts w:eastAsia="Calibri" w:cstheme="minorHAnsi"/>
          <w:color w:val="000000"/>
          <w:sz w:val="24"/>
          <w:szCs w:val="24"/>
          <w:lang w:eastAsia="es-MX"/>
        </w:rPr>
      </w:pPr>
      <w:r w:rsidRPr="00903D35">
        <w:rPr>
          <w:rFonts w:eastAsia="Calibri" w:cstheme="minorHAnsi"/>
          <w:color w:val="000000"/>
          <w:sz w:val="24"/>
          <w:szCs w:val="24"/>
          <w:lang w:eastAsia="es-MX"/>
        </w:rPr>
        <w:t>Son obligaciones de las áreas:</w:t>
      </w:r>
    </w:p>
    <w:p w14:paraId="431B5BCB" w14:textId="229D2C86" w:rsidR="009C7379" w:rsidRPr="00903D35" w:rsidRDefault="009C7379" w:rsidP="00903D35">
      <w:pPr>
        <w:numPr>
          <w:ilvl w:val="0"/>
          <w:numId w:val="13"/>
        </w:numPr>
        <w:spacing w:after="0" w:line="276" w:lineRule="auto"/>
        <w:ind w:left="426" w:right="1183" w:firstLine="0"/>
        <w:contextualSpacing/>
        <w:jc w:val="both"/>
        <w:rPr>
          <w:rFonts w:eastAsia="Calibri" w:cstheme="minorHAnsi"/>
          <w:b/>
          <w:color w:val="000000"/>
          <w:sz w:val="24"/>
          <w:szCs w:val="24"/>
          <w:lang w:eastAsia="es-MX"/>
        </w:rPr>
      </w:pPr>
      <w:r w:rsidRPr="00903D35">
        <w:rPr>
          <w:rFonts w:eastAsia="Calibri" w:cstheme="minorHAnsi"/>
          <w:b/>
          <w:color w:val="000000"/>
          <w:sz w:val="24"/>
          <w:szCs w:val="24"/>
          <w:lang w:eastAsia="es-MX"/>
        </w:rPr>
        <w:t>UTAIP</w:t>
      </w:r>
    </w:p>
    <w:p w14:paraId="76AA24AE" w14:textId="77777777" w:rsidR="009C7379" w:rsidRPr="00903D35" w:rsidRDefault="009C7379" w:rsidP="00903D35">
      <w:pPr>
        <w:pStyle w:val="Prrafodelista"/>
        <w:spacing w:after="0" w:line="276" w:lineRule="auto"/>
        <w:ind w:left="426" w:right="1183"/>
        <w:jc w:val="both"/>
        <w:rPr>
          <w:sz w:val="24"/>
          <w:szCs w:val="24"/>
        </w:rPr>
      </w:pPr>
      <w:r w:rsidRPr="00903D35">
        <w:rPr>
          <w:sz w:val="24"/>
          <w:szCs w:val="24"/>
        </w:rPr>
        <w:t>(...)</w:t>
      </w:r>
    </w:p>
    <w:p w14:paraId="02C1C79B" w14:textId="77777777" w:rsidR="009C7379" w:rsidRPr="00903D35" w:rsidRDefault="009C7379" w:rsidP="00903D35">
      <w:pPr>
        <w:spacing w:after="0" w:line="276" w:lineRule="auto"/>
        <w:ind w:left="426" w:right="1183"/>
        <w:contextualSpacing/>
        <w:jc w:val="both"/>
        <w:rPr>
          <w:rFonts w:eastAsia="Calibri" w:cstheme="minorHAnsi"/>
          <w:b/>
          <w:color w:val="000000"/>
          <w:sz w:val="24"/>
          <w:szCs w:val="24"/>
          <w:lang w:eastAsia="es-MX"/>
        </w:rPr>
      </w:pPr>
    </w:p>
    <w:p w14:paraId="6B6FC592" w14:textId="3586220A" w:rsidR="009C7379" w:rsidRPr="00903D35" w:rsidRDefault="009C7379" w:rsidP="00903D35">
      <w:pPr>
        <w:spacing w:after="0" w:line="276" w:lineRule="auto"/>
        <w:ind w:left="426" w:right="1183"/>
        <w:contextualSpacing/>
        <w:jc w:val="both"/>
        <w:rPr>
          <w:rFonts w:eastAsia="Calibri" w:cstheme="minorHAnsi"/>
          <w:color w:val="000000"/>
          <w:sz w:val="24"/>
          <w:szCs w:val="24"/>
          <w:lang w:eastAsia="es-MX"/>
        </w:rPr>
      </w:pPr>
      <w:r w:rsidRPr="00903D35">
        <w:rPr>
          <w:rFonts w:eastAsia="Calibri" w:cstheme="minorHAnsi"/>
          <w:color w:val="000000"/>
          <w:sz w:val="24"/>
          <w:szCs w:val="24"/>
          <w:lang w:eastAsia="es-MX"/>
        </w:rPr>
        <w:t>c) Elaborar y presentar ante el Consejo Estatal cuando menos dos informes periódicos en los que se dé cuenta del avance cuantitativo en la captura de la información en el Sistema. El primero dentro de los quince días hábiles posteriores al inicio de las campañas electorales y el segundo, a más tardar, diez días hábiles previos a la finalización de éstas. Además, deberá presentar un informe final a más tardar en el mes de julio del año de la elección, ante el Consejo Estatal previa presentación ante la Comisión, para reportar los resultados cualitativos y cuantitativos finales de la captura de la información.</w:t>
      </w:r>
    </w:p>
    <w:p w14:paraId="1B4A7FA8" w14:textId="15A1F49A" w:rsidR="00A44C1A" w:rsidRPr="00010AEF" w:rsidRDefault="00A44C1A" w:rsidP="00010AEF">
      <w:pPr>
        <w:pStyle w:val="Ttulo1"/>
        <w:rPr>
          <w:rFonts w:cstheme="minorHAnsi"/>
        </w:rPr>
      </w:pPr>
      <w:bookmarkStart w:id="3" w:name="_Toc197699577"/>
      <w:r w:rsidRPr="00903D35">
        <w:lastRenderedPageBreak/>
        <w:t>OBJETIVO</w:t>
      </w:r>
      <w:bookmarkEnd w:id="3"/>
    </w:p>
    <w:p w14:paraId="34B431AD" w14:textId="17264C9F" w:rsidR="005E671D" w:rsidRPr="00903D35" w:rsidRDefault="00A44C1A" w:rsidP="00903D35">
      <w:pPr>
        <w:spacing w:after="0" w:line="276" w:lineRule="auto"/>
        <w:jc w:val="both"/>
        <w:rPr>
          <w:sz w:val="24"/>
          <w:szCs w:val="24"/>
        </w:rPr>
      </w:pPr>
      <w:r w:rsidRPr="00903D35">
        <w:rPr>
          <w:sz w:val="24"/>
          <w:szCs w:val="24"/>
        </w:rPr>
        <w:t>El presente informe</w:t>
      </w:r>
      <w:r w:rsidR="005E671D" w:rsidRPr="00903D35">
        <w:rPr>
          <w:sz w:val="24"/>
          <w:szCs w:val="24"/>
        </w:rPr>
        <w:t xml:space="preserve"> cuantitativo que presenta esta Comisión,</w:t>
      </w:r>
      <w:r w:rsidRPr="00903D35">
        <w:rPr>
          <w:sz w:val="24"/>
          <w:szCs w:val="24"/>
        </w:rPr>
        <w:t xml:space="preserve"> tiene como objetivo dar a conocer</w:t>
      </w:r>
      <w:r w:rsidR="005E671D" w:rsidRPr="00903D35">
        <w:rPr>
          <w:sz w:val="24"/>
          <w:szCs w:val="24"/>
        </w:rPr>
        <w:t xml:space="preserve"> el avance de </w:t>
      </w:r>
      <w:r w:rsidR="000C569B" w:rsidRPr="00903D35">
        <w:rPr>
          <w:sz w:val="24"/>
          <w:szCs w:val="24"/>
        </w:rPr>
        <w:t>la captura y registro de la información en el sistema</w:t>
      </w:r>
      <w:r w:rsidR="005E671D" w:rsidRPr="00903D35">
        <w:rPr>
          <w:sz w:val="24"/>
          <w:szCs w:val="24"/>
        </w:rPr>
        <w:t xml:space="preserve"> </w:t>
      </w:r>
      <w:r w:rsidR="00080CA0" w:rsidRPr="00903D35">
        <w:rPr>
          <w:sz w:val="24"/>
          <w:szCs w:val="24"/>
        </w:rPr>
        <w:t>“</w:t>
      </w:r>
      <w:r w:rsidR="005E671D" w:rsidRPr="00903D35">
        <w:rPr>
          <w:sz w:val="24"/>
          <w:szCs w:val="24"/>
        </w:rPr>
        <w:t>Candaditas y Candidatos: Conóceles</w:t>
      </w:r>
      <w:r w:rsidR="00080CA0" w:rsidRPr="00903D35">
        <w:rPr>
          <w:sz w:val="24"/>
          <w:szCs w:val="24"/>
        </w:rPr>
        <w:t>”</w:t>
      </w:r>
      <w:r w:rsidR="002E2918" w:rsidRPr="00903D35">
        <w:rPr>
          <w:sz w:val="24"/>
          <w:szCs w:val="24"/>
        </w:rPr>
        <w:t>,</w:t>
      </w:r>
      <w:r w:rsidR="006D597D" w:rsidRPr="00903D35">
        <w:rPr>
          <w:sz w:val="24"/>
          <w:szCs w:val="24"/>
        </w:rPr>
        <w:t xml:space="preserve"> conforme a lo establecido en el artículo 10 de los Lineamientos,</w:t>
      </w:r>
      <w:r w:rsidR="002E2918" w:rsidRPr="00903D35">
        <w:rPr>
          <w:sz w:val="24"/>
          <w:szCs w:val="24"/>
        </w:rPr>
        <w:t xml:space="preserve"> </w:t>
      </w:r>
      <w:r w:rsidRPr="00903D35">
        <w:rPr>
          <w:sz w:val="24"/>
          <w:szCs w:val="24"/>
        </w:rPr>
        <w:t>concerniente a</w:t>
      </w:r>
      <w:r w:rsidR="00114E11" w:rsidRPr="00903D35">
        <w:rPr>
          <w:sz w:val="24"/>
          <w:szCs w:val="24"/>
        </w:rPr>
        <w:t xml:space="preserve">l </w:t>
      </w:r>
      <w:r w:rsidR="006D597D" w:rsidRPr="00903D35">
        <w:rPr>
          <w:sz w:val="24"/>
          <w:szCs w:val="24"/>
        </w:rPr>
        <w:t>c</w:t>
      </w:r>
      <w:r w:rsidR="00114E11" w:rsidRPr="00903D35">
        <w:rPr>
          <w:sz w:val="24"/>
          <w:szCs w:val="24"/>
        </w:rPr>
        <w:t xml:space="preserve">uestionario </w:t>
      </w:r>
      <w:r w:rsidR="003A2930" w:rsidRPr="00903D35">
        <w:rPr>
          <w:sz w:val="24"/>
          <w:szCs w:val="24"/>
        </w:rPr>
        <w:t>c</w:t>
      </w:r>
      <w:r w:rsidR="00114E11" w:rsidRPr="00903D35">
        <w:rPr>
          <w:sz w:val="24"/>
          <w:szCs w:val="24"/>
        </w:rPr>
        <w:t xml:space="preserve">urricular, fotografía, </w:t>
      </w:r>
      <w:r w:rsidR="003A2930" w:rsidRPr="00903D35">
        <w:rPr>
          <w:sz w:val="24"/>
          <w:szCs w:val="24"/>
        </w:rPr>
        <w:t>m</w:t>
      </w:r>
      <w:r w:rsidR="00114E11" w:rsidRPr="00903D35">
        <w:rPr>
          <w:sz w:val="24"/>
          <w:szCs w:val="24"/>
        </w:rPr>
        <w:t xml:space="preserve">edios de contacto públicos e </w:t>
      </w:r>
      <w:r w:rsidR="006D597D" w:rsidRPr="00903D35">
        <w:rPr>
          <w:sz w:val="24"/>
          <w:szCs w:val="24"/>
        </w:rPr>
        <w:t>h</w:t>
      </w:r>
      <w:r w:rsidR="00114E11" w:rsidRPr="00903D35">
        <w:rPr>
          <w:sz w:val="24"/>
          <w:szCs w:val="24"/>
        </w:rPr>
        <w:t>istoria profesional, laboral y académica</w:t>
      </w:r>
      <w:r w:rsidR="003A2930" w:rsidRPr="00903D35">
        <w:rPr>
          <w:sz w:val="24"/>
          <w:szCs w:val="24"/>
        </w:rPr>
        <w:t xml:space="preserve"> </w:t>
      </w:r>
      <w:r w:rsidR="006D597D" w:rsidRPr="00903D35">
        <w:rPr>
          <w:sz w:val="24"/>
          <w:szCs w:val="24"/>
        </w:rPr>
        <w:t>de las personas candidatas que participa en el Proceso Electoral</w:t>
      </w:r>
      <w:r w:rsidR="00C81CD3" w:rsidRPr="00903D35">
        <w:rPr>
          <w:sz w:val="24"/>
          <w:szCs w:val="24"/>
        </w:rPr>
        <w:t xml:space="preserve"> Extraordinario</w:t>
      </w:r>
      <w:r w:rsidR="006D597D" w:rsidRPr="00903D35">
        <w:rPr>
          <w:sz w:val="24"/>
          <w:szCs w:val="24"/>
        </w:rPr>
        <w:t>.</w:t>
      </w:r>
      <w:r w:rsidR="003A2930" w:rsidRPr="00903D35">
        <w:rPr>
          <w:sz w:val="24"/>
          <w:szCs w:val="24"/>
        </w:rPr>
        <w:t xml:space="preserve"> </w:t>
      </w:r>
    </w:p>
    <w:p w14:paraId="469C5A80" w14:textId="0CBE6E0B" w:rsidR="00810098" w:rsidRPr="00903D35" w:rsidRDefault="00810098" w:rsidP="00903D35">
      <w:pPr>
        <w:spacing w:after="0" w:line="276" w:lineRule="auto"/>
        <w:jc w:val="both"/>
        <w:rPr>
          <w:sz w:val="24"/>
          <w:szCs w:val="24"/>
        </w:rPr>
      </w:pPr>
    </w:p>
    <w:p w14:paraId="370FDF74" w14:textId="47FBB7D0" w:rsidR="00810098" w:rsidRPr="00903D35" w:rsidRDefault="006D597D" w:rsidP="00903D35">
      <w:pPr>
        <w:spacing w:after="0" w:line="276" w:lineRule="auto"/>
        <w:jc w:val="both"/>
        <w:rPr>
          <w:sz w:val="24"/>
          <w:szCs w:val="24"/>
        </w:rPr>
      </w:pPr>
      <w:r w:rsidRPr="00903D35">
        <w:rPr>
          <w:sz w:val="24"/>
          <w:szCs w:val="24"/>
        </w:rPr>
        <w:t>A</w:t>
      </w:r>
      <w:r w:rsidR="003A2930" w:rsidRPr="00903D35">
        <w:rPr>
          <w:sz w:val="24"/>
          <w:szCs w:val="24"/>
        </w:rPr>
        <w:t xml:space="preserve">sí </w:t>
      </w:r>
      <w:r w:rsidRPr="00903D35">
        <w:rPr>
          <w:sz w:val="24"/>
          <w:szCs w:val="24"/>
        </w:rPr>
        <w:t>mismo</w:t>
      </w:r>
      <w:r w:rsidR="00A51BF3" w:rsidRPr="00903D35">
        <w:rPr>
          <w:sz w:val="24"/>
          <w:szCs w:val="24"/>
        </w:rPr>
        <w:t>,</w:t>
      </w:r>
      <w:r w:rsidRPr="00903D35">
        <w:rPr>
          <w:sz w:val="24"/>
          <w:szCs w:val="24"/>
        </w:rPr>
        <w:t xml:space="preserve"> la</w:t>
      </w:r>
      <w:r w:rsidR="00A44C1A" w:rsidRPr="00903D35">
        <w:rPr>
          <w:sz w:val="24"/>
          <w:szCs w:val="24"/>
        </w:rPr>
        <w:t xml:space="preserve"> captura de la información tiene </w:t>
      </w:r>
      <w:r w:rsidR="003A2930" w:rsidRPr="00903D35">
        <w:rPr>
          <w:sz w:val="24"/>
          <w:szCs w:val="24"/>
        </w:rPr>
        <w:t>la</w:t>
      </w:r>
      <w:r w:rsidR="00A44C1A" w:rsidRPr="00903D35">
        <w:rPr>
          <w:sz w:val="24"/>
          <w:szCs w:val="24"/>
        </w:rPr>
        <w:t xml:space="preserve"> finalidad de que la ciudadanía tenga acceso</w:t>
      </w:r>
      <w:r w:rsidR="003A2930" w:rsidRPr="00903D35">
        <w:rPr>
          <w:sz w:val="24"/>
          <w:szCs w:val="24"/>
        </w:rPr>
        <w:t xml:space="preserve"> a</w:t>
      </w:r>
      <w:r w:rsidR="00A44C1A" w:rsidRPr="00903D35">
        <w:rPr>
          <w:sz w:val="24"/>
          <w:szCs w:val="24"/>
        </w:rPr>
        <w:t xml:space="preserve"> la información</w:t>
      </w:r>
      <w:r w:rsidRPr="00903D35">
        <w:rPr>
          <w:sz w:val="24"/>
          <w:szCs w:val="24"/>
        </w:rPr>
        <w:t xml:space="preserve"> y conozca a</w:t>
      </w:r>
      <w:r w:rsidR="00A44C1A" w:rsidRPr="00903D35">
        <w:rPr>
          <w:sz w:val="24"/>
          <w:szCs w:val="24"/>
        </w:rPr>
        <w:t xml:space="preserve"> l</w:t>
      </w:r>
      <w:r w:rsidRPr="00903D35">
        <w:rPr>
          <w:sz w:val="24"/>
          <w:szCs w:val="24"/>
        </w:rPr>
        <w:t>o</w:t>
      </w:r>
      <w:r w:rsidR="002E2918" w:rsidRPr="00903D35">
        <w:rPr>
          <w:sz w:val="24"/>
          <w:szCs w:val="24"/>
        </w:rPr>
        <w:t>s</w:t>
      </w:r>
      <w:r w:rsidR="00C81CD3" w:rsidRPr="00903D35">
        <w:rPr>
          <w:sz w:val="24"/>
          <w:szCs w:val="24"/>
        </w:rPr>
        <w:t xml:space="preserve"> candidatos</w:t>
      </w:r>
      <w:r w:rsidR="00A44C1A" w:rsidRPr="00903D35">
        <w:rPr>
          <w:sz w:val="24"/>
          <w:szCs w:val="24"/>
        </w:rPr>
        <w:t xml:space="preserve"> participa</w:t>
      </w:r>
      <w:r w:rsidRPr="00903D35">
        <w:rPr>
          <w:sz w:val="24"/>
          <w:szCs w:val="24"/>
        </w:rPr>
        <w:t>ntes</w:t>
      </w:r>
      <w:r w:rsidR="002E2918" w:rsidRPr="00903D35">
        <w:rPr>
          <w:sz w:val="24"/>
          <w:szCs w:val="24"/>
        </w:rPr>
        <w:t xml:space="preserve">, </w:t>
      </w:r>
      <w:r w:rsidR="000C569B" w:rsidRPr="00903D35">
        <w:rPr>
          <w:sz w:val="24"/>
          <w:szCs w:val="24"/>
        </w:rPr>
        <w:t>maximizar la transparencia en la difusión de las candidaturas, la participación de la población y el voto informado y razonado, a efecto de optimizar la toma de decisiones de la ciudadanía</w:t>
      </w:r>
      <w:r w:rsidR="002E2918" w:rsidRPr="00903D35">
        <w:rPr>
          <w:sz w:val="24"/>
          <w:szCs w:val="24"/>
        </w:rPr>
        <w:t>.</w:t>
      </w:r>
      <w:r w:rsidR="00A51BF3" w:rsidRPr="00903D35">
        <w:rPr>
          <w:sz w:val="24"/>
          <w:szCs w:val="24"/>
        </w:rPr>
        <w:t xml:space="preserve"> </w:t>
      </w:r>
      <w:r w:rsidR="00810098" w:rsidRPr="00903D35">
        <w:rPr>
          <w:sz w:val="24"/>
          <w:szCs w:val="24"/>
        </w:rPr>
        <w:t>La temporalidad que se informa comprende del 04 al 28 de abril de 2025.</w:t>
      </w:r>
    </w:p>
    <w:p w14:paraId="36D3AD11" w14:textId="6D390597" w:rsidR="002B4D0C" w:rsidRPr="00903D35" w:rsidRDefault="00A44C1A" w:rsidP="00010AEF">
      <w:pPr>
        <w:pStyle w:val="Ttulo1"/>
      </w:pPr>
      <w:bookmarkStart w:id="4" w:name="_Toc197699578"/>
      <w:r w:rsidRPr="00903D35">
        <w:t>ANTECEDENTE</w:t>
      </w:r>
      <w:r w:rsidR="00DC6A07" w:rsidRPr="00903D35">
        <w:t>S</w:t>
      </w:r>
      <w:bookmarkEnd w:id="4"/>
    </w:p>
    <w:p w14:paraId="74350538" w14:textId="3A7BA0F8" w:rsidR="002B4D0C" w:rsidRPr="00903D35" w:rsidRDefault="002B4D0C" w:rsidP="00010AEF">
      <w:pPr>
        <w:pStyle w:val="Ttulo2"/>
      </w:pPr>
      <w:bookmarkStart w:id="5" w:name="_Toc197699579"/>
      <w:r w:rsidRPr="00903D35">
        <w:t>Creación de la Comisión</w:t>
      </w:r>
      <w:bookmarkEnd w:id="5"/>
    </w:p>
    <w:p w14:paraId="6D9F03A2" w14:textId="34629E92" w:rsidR="005842A4" w:rsidRPr="00903D35" w:rsidRDefault="00310BCC" w:rsidP="00903D35">
      <w:pPr>
        <w:spacing w:after="0" w:line="276" w:lineRule="auto"/>
        <w:jc w:val="both"/>
        <w:rPr>
          <w:sz w:val="24"/>
          <w:szCs w:val="24"/>
        </w:rPr>
      </w:pPr>
      <w:r w:rsidRPr="00903D35">
        <w:rPr>
          <w:sz w:val="24"/>
          <w:szCs w:val="24"/>
        </w:rPr>
        <w:t xml:space="preserve">En sesión extraordinaria del 30 </w:t>
      </w:r>
      <w:r w:rsidR="001317BB" w:rsidRPr="00903D35">
        <w:rPr>
          <w:sz w:val="24"/>
          <w:szCs w:val="24"/>
        </w:rPr>
        <w:t>de enero</w:t>
      </w:r>
      <w:r w:rsidR="006850F3" w:rsidRPr="00903D35">
        <w:rPr>
          <w:sz w:val="24"/>
          <w:szCs w:val="24"/>
        </w:rPr>
        <w:t xml:space="preserve"> del 2025</w:t>
      </w:r>
      <w:r w:rsidRPr="00903D35">
        <w:rPr>
          <w:sz w:val="24"/>
          <w:szCs w:val="24"/>
        </w:rPr>
        <w:t xml:space="preserve">, el Consejo Estatal, aprobó el </w:t>
      </w:r>
      <w:r w:rsidR="001317BB" w:rsidRPr="00903D35">
        <w:rPr>
          <w:sz w:val="24"/>
          <w:szCs w:val="24"/>
        </w:rPr>
        <w:t>a</w:t>
      </w:r>
      <w:r w:rsidRPr="00903D35">
        <w:rPr>
          <w:sz w:val="24"/>
          <w:szCs w:val="24"/>
        </w:rPr>
        <w:t xml:space="preserve">cuerdo </w:t>
      </w:r>
      <w:r w:rsidR="001317BB" w:rsidRPr="00903D35">
        <w:rPr>
          <w:sz w:val="24"/>
          <w:szCs w:val="24"/>
        </w:rPr>
        <w:t xml:space="preserve">CE/2025/007 </w:t>
      </w:r>
      <w:r w:rsidRPr="00903D35">
        <w:rPr>
          <w:sz w:val="24"/>
          <w:szCs w:val="24"/>
        </w:rPr>
        <w:t xml:space="preserve">por medio del cual </w:t>
      </w:r>
      <w:r w:rsidR="002B4D0C" w:rsidRPr="00903D35">
        <w:rPr>
          <w:sz w:val="24"/>
          <w:szCs w:val="24"/>
        </w:rPr>
        <w:t>se constituyó</w:t>
      </w:r>
      <w:r w:rsidR="00D5117A" w:rsidRPr="00903D35">
        <w:rPr>
          <w:sz w:val="24"/>
          <w:szCs w:val="24"/>
        </w:rPr>
        <w:t xml:space="preserve"> </w:t>
      </w:r>
      <w:r w:rsidRPr="00903D35">
        <w:rPr>
          <w:sz w:val="24"/>
          <w:szCs w:val="24"/>
        </w:rPr>
        <w:t>la Comisión</w:t>
      </w:r>
      <w:r w:rsidR="00615896" w:rsidRPr="00903D35">
        <w:rPr>
          <w:sz w:val="24"/>
          <w:szCs w:val="24"/>
        </w:rPr>
        <w:t xml:space="preserve"> con el objetivo principal, supervisar la metodología para la difusión y promoción de la participación ciudadana en el proceso de elección, la implementación del portal o micrositio que se utilice para difundir la identidad, perfil e información curricular de las personas candidatas y dar seguimiento a</w:t>
      </w:r>
      <w:r w:rsidR="00F13B5E" w:rsidRPr="00903D35">
        <w:rPr>
          <w:sz w:val="24"/>
          <w:szCs w:val="24"/>
        </w:rPr>
        <w:t xml:space="preserve"> la implementación del Sistema </w:t>
      </w:r>
      <w:r w:rsidR="00615896" w:rsidRPr="00903D35">
        <w:rPr>
          <w:sz w:val="24"/>
          <w:szCs w:val="24"/>
        </w:rPr>
        <w:t>con motivo del Proceso Electoral Extraordinario</w:t>
      </w:r>
      <w:r w:rsidR="00A44C1A" w:rsidRPr="00903D35">
        <w:rPr>
          <w:sz w:val="24"/>
          <w:szCs w:val="24"/>
        </w:rPr>
        <w:t xml:space="preserve">. </w:t>
      </w:r>
    </w:p>
    <w:p w14:paraId="0E4A73D2" w14:textId="39B51355" w:rsidR="008E37C8" w:rsidRPr="00903D35" w:rsidRDefault="00751586" w:rsidP="00010AEF">
      <w:pPr>
        <w:pStyle w:val="Ttulo2"/>
      </w:pPr>
      <w:bookmarkStart w:id="6" w:name="_Toc197699580"/>
      <w:r w:rsidRPr="00903D35">
        <w:t>Instalación de la Comisión</w:t>
      </w:r>
      <w:bookmarkEnd w:id="6"/>
    </w:p>
    <w:p w14:paraId="3575C435" w14:textId="77777777" w:rsidR="00DC6A07" w:rsidRPr="00903D35" w:rsidRDefault="005842A4" w:rsidP="00903D35">
      <w:pPr>
        <w:spacing w:after="0" w:line="276" w:lineRule="auto"/>
        <w:ind w:right="49"/>
        <w:jc w:val="both"/>
        <w:rPr>
          <w:sz w:val="24"/>
          <w:szCs w:val="24"/>
        </w:rPr>
      </w:pPr>
      <w:r w:rsidRPr="00903D35">
        <w:rPr>
          <w:sz w:val="24"/>
          <w:szCs w:val="24"/>
        </w:rPr>
        <w:t xml:space="preserve">El día 25 de febrero de 2025, Comisión realizó su </w:t>
      </w:r>
      <w:r w:rsidR="00C81CD3" w:rsidRPr="00903D35">
        <w:rPr>
          <w:sz w:val="24"/>
          <w:szCs w:val="24"/>
        </w:rPr>
        <w:t>p</w:t>
      </w:r>
      <w:r w:rsidRPr="00903D35">
        <w:rPr>
          <w:sz w:val="24"/>
          <w:szCs w:val="24"/>
        </w:rPr>
        <w:t xml:space="preserve">rimera </w:t>
      </w:r>
      <w:r w:rsidR="00C81CD3" w:rsidRPr="00903D35">
        <w:rPr>
          <w:sz w:val="24"/>
          <w:szCs w:val="24"/>
        </w:rPr>
        <w:t>s</w:t>
      </w:r>
      <w:r w:rsidRPr="00903D35">
        <w:rPr>
          <w:sz w:val="24"/>
          <w:szCs w:val="24"/>
        </w:rPr>
        <w:t xml:space="preserve">esión </w:t>
      </w:r>
      <w:r w:rsidR="00C81CD3" w:rsidRPr="00903D35">
        <w:rPr>
          <w:sz w:val="24"/>
          <w:szCs w:val="24"/>
        </w:rPr>
        <w:t>e</w:t>
      </w:r>
      <w:r w:rsidRPr="00903D35">
        <w:rPr>
          <w:sz w:val="24"/>
          <w:szCs w:val="24"/>
        </w:rPr>
        <w:t xml:space="preserve">xtraordinaria, en la cual </w:t>
      </w:r>
    </w:p>
    <w:p w14:paraId="38D35F34" w14:textId="29F64903" w:rsidR="002B4D0C" w:rsidRPr="00903D35" w:rsidRDefault="00DC6A07" w:rsidP="00903D35">
      <w:pPr>
        <w:spacing w:after="0" w:line="276" w:lineRule="auto"/>
        <w:ind w:right="49"/>
        <w:jc w:val="both"/>
        <w:rPr>
          <w:b/>
          <w:color w:val="993366"/>
          <w:sz w:val="24"/>
          <w:szCs w:val="24"/>
        </w:rPr>
      </w:pPr>
      <w:r w:rsidRPr="00903D35">
        <w:rPr>
          <w:sz w:val="24"/>
          <w:szCs w:val="24"/>
        </w:rPr>
        <w:t>rindieron</w:t>
      </w:r>
      <w:r w:rsidR="005842A4" w:rsidRPr="00903D35">
        <w:rPr>
          <w:sz w:val="24"/>
          <w:szCs w:val="24"/>
        </w:rPr>
        <w:t xml:space="preserve"> protesta a la Mtra. Ruth Lizette Toledo Peral, Consejera Presidenta de la Comisión, Mtra. Elizabeth Nava Gutiérrez, Consejera Integrante de la Comisión, Lic. Vladimir Hernández Venegas, Consejero Integrante de la Comisión y Lic. Josefina Díaz del Castillo Romero, Secretaria Técnica de la Comisión.</w:t>
      </w:r>
    </w:p>
    <w:p w14:paraId="3D619CC2" w14:textId="0F9D179B" w:rsidR="00EA3FBC" w:rsidRDefault="00EA3FBC" w:rsidP="00903D35">
      <w:pPr>
        <w:spacing w:after="0" w:line="276" w:lineRule="auto"/>
        <w:ind w:right="49"/>
        <w:jc w:val="both"/>
        <w:rPr>
          <w:b/>
          <w:color w:val="993366"/>
          <w:sz w:val="24"/>
          <w:szCs w:val="24"/>
        </w:rPr>
      </w:pPr>
    </w:p>
    <w:p w14:paraId="786048F5" w14:textId="66AA3385" w:rsidR="00EA3FBC" w:rsidRPr="00903D35" w:rsidRDefault="00EA3FBC" w:rsidP="00010AEF">
      <w:pPr>
        <w:pStyle w:val="Ttulo2"/>
      </w:pPr>
      <w:bookmarkStart w:id="7" w:name="_Toc197699581"/>
      <w:r w:rsidRPr="00903D35">
        <w:lastRenderedPageBreak/>
        <w:t>Informe sobre el avance de la Implementación del Sistema</w:t>
      </w:r>
      <w:bookmarkEnd w:id="7"/>
    </w:p>
    <w:p w14:paraId="04F28806" w14:textId="2E9EE3E8" w:rsidR="00EA3FBC" w:rsidRPr="00903D35" w:rsidRDefault="00EA3FBC" w:rsidP="00903D35">
      <w:pPr>
        <w:spacing w:after="0" w:line="276" w:lineRule="auto"/>
        <w:ind w:right="49"/>
        <w:jc w:val="both"/>
        <w:rPr>
          <w:sz w:val="24"/>
          <w:szCs w:val="24"/>
        </w:rPr>
      </w:pPr>
      <w:r w:rsidRPr="00903D35">
        <w:rPr>
          <w:sz w:val="24"/>
          <w:szCs w:val="24"/>
        </w:rPr>
        <w:t>Mediante oficio</w:t>
      </w:r>
      <w:r w:rsidR="00D5680C" w:rsidRPr="00903D35">
        <w:rPr>
          <w:sz w:val="24"/>
          <w:szCs w:val="24"/>
        </w:rPr>
        <w:t xml:space="preserve"> No. </w:t>
      </w:r>
      <w:r w:rsidRPr="00903D35">
        <w:rPr>
          <w:sz w:val="24"/>
          <w:szCs w:val="24"/>
        </w:rPr>
        <w:t>CTDPCCPJ/003/2025</w:t>
      </w:r>
      <w:r w:rsidR="00D5680C" w:rsidRPr="00903D35">
        <w:rPr>
          <w:sz w:val="24"/>
          <w:szCs w:val="24"/>
        </w:rPr>
        <w:t xml:space="preserve"> de fecha 14 de marzo de 2025, dirigido al Director de la Unidad Técnica de Transparencia y Protección de Datos Personales</w:t>
      </w:r>
      <w:r w:rsidR="00DC6A07" w:rsidRPr="00903D35">
        <w:rPr>
          <w:sz w:val="24"/>
          <w:szCs w:val="24"/>
        </w:rPr>
        <w:t xml:space="preserve"> del Instituto Nacional Electoral</w:t>
      </w:r>
      <w:r w:rsidR="00D5680C" w:rsidRPr="00903D35">
        <w:rPr>
          <w:sz w:val="24"/>
          <w:szCs w:val="24"/>
        </w:rPr>
        <w:t xml:space="preserve">, la Comisión presentó el Informe sobre el avance de la Implementación del </w:t>
      </w:r>
      <w:r w:rsidR="00080CA0" w:rsidRPr="00903D35">
        <w:rPr>
          <w:sz w:val="24"/>
          <w:szCs w:val="24"/>
        </w:rPr>
        <w:t>Sistema “Candidatas y Candidatos: Conóceles”</w:t>
      </w:r>
      <w:r w:rsidR="00D015FB" w:rsidRPr="00903D35">
        <w:rPr>
          <w:sz w:val="24"/>
          <w:szCs w:val="24"/>
        </w:rPr>
        <w:t xml:space="preserve">. </w:t>
      </w:r>
      <w:r w:rsidR="00D5680C" w:rsidRPr="00903D35">
        <w:rPr>
          <w:sz w:val="24"/>
          <w:szCs w:val="24"/>
        </w:rPr>
        <w:t xml:space="preserve"> </w:t>
      </w:r>
    </w:p>
    <w:p w14:paraId="612E9B10" w14:textId="025B92CE" w:rsidR="00041D18" w:rsidRPr="00903D35" w:rsidRDefault="00041D18" w:rsidP="00010AEF">
      <w:pPr>
        <w:pStyle w:val="Ttulo2"/>
      </w:pPr>
      <w:bookmarkStart w:id="8" w:name="_Toc197699582"/>
      <w:r w:rsidRPr="00903D35">
        <w:t>Reunión de Trabajo</w:t>
      </w:r>
      <w:bookmarkEnd w:id="8"/>
      <w:r w:rsidRPr="00903D35">
        <w:t xml:space="preserve"> </w:t>
      </w:r>
    </w:p>
    <w:p w14:paraId="55F3FB97" w14:textId="26B644E0" w:rsidR="00910340" w:rsidRPr="00903D35" w:rsidRDefault="00910340" w:rsidP="00903D35">
      <w:pPr>
        <w:spacing w:after="0" w:line="276" w:lineRule="auto"/>
        <w:ind w:right="49"/>
        <w:jc w:val="both"/>
        <w:rPr>
          <w:sz w:val="24"/>
          <w:szCs w:val="24"/>
        </w:rPr>
      </w:pPr>
      <w:r w:rsidRPr="00903D35">
        <w:rPr>
          <w:sz w:val="24"/>
          <w:szCs w:val="24"/>
        </w:rPr>
        <w:t>El 26 de marzo de 2025, en reunión de trabajo la Unidad de Tecnologías de la Información y Comunicación, presentó a la Comisión los avances consistentes en los siguientes puntos:</w:t>
      </w:r>
    </w:p>
    <w:p w14:paraId="07F534CE" w14:textId="76901137" w:rsidR="00910340" w:rsidRPr="00903D35" w:rsidRDefault="00910340" w:rsidP="00903D35">
      <w:pPr>
        <w:spacing w:after="0" w:line="276" w:lineRule="auto"/>
        <w:ind w:right="49"/>
        <w:jc w:val="both"/>
        <w:rPr>
          <w:sz w:val="24"/>
          <w:szCs w:val="24"/>
        </w:rPr>
      </w:pPr>
    </w:p>
    <w:p w14:paraId="64F78632" w14:textId="65F3297B" w:rsidR="00910340" w:rsidRPr="00903D35" w:rsidRDefault="00A87CCE" w:rsidP="00903D35">
      <w:pPr>
        <w:pStyle w:val="Prrafodelista"/>
        <w:numPr>
          <w:ilvl w:val="0"/>
          <w:numId w:val="26"/>
        </w:numPr>
        <w:spacing w:after="0" w:line="276" w:lineRule="auto"/>
        <w:ind w:left="567" w:right="49" w:hanging="207"/>
        <w:jc w:val="both"/>
        <w:rPr>
          <w:sz w:val="24"/>
          <w:szCs w:val="24"/>
        </w:rPr>
      </w:pPr>
      <w:r w:rsidRPr="00903D35">
        <w:rPr>
          <w:sz w:val="24"/>
          <w:szCs w:val="24"/>
        </w:rPr>
        <w:t>M</w:t>
      </w:r>
      <w:r w:rsidR="00910340" w:rsidRPr="00903D35">
        <w:rPr>
          <w:sz w:val="24"/>
          <w:szCs w:val="24"/>
        </w:rPr>
        <w:t xml:space="preserve">ódulo Gestión de Acceso, el cual permite administrar las credenciales para que las candidatas y candidatos puedan ingresar al sistema y capturar su información curricular. </w:t>
      </w:r>
    </w:p>
    <w:p w14:paraId="06E41152" w14:textId="77777777" w:rsidR="00910340" w:rsidRPr="00903D35" w:rsidRDefault="00910340" w:rsidP="00903D35">
      <w:pPr>
        <w:spacing w:after="0" w:line="276" w:lineRule="auto"/>
        <w:ind w:left="567" w:right="49" w:hanging="207"/>
        <w:jc w:val="both"/>
        <w:rPr>
          <w:sz w:val="24"/>
          <w:szCs w:val="24"/>
        </w:rPr>
      </w:pPr>
    </w:p>
    <w:p w14:paraId="76793281" w14:textId="3F994E3D" w:rsidR="00910340" w:rsidRPr="00903D35" w:rsidRDefault="00A87CCE" w:rsidP="00903D35">
      <w:pPr>
        <w:pStyle w:val="Prrafodelista"/>
        <w:numPr>
          <w:ilvl w:val="0"/>
          <w:numId w:val="26"/>
        </w:numPr>
        <w:spacing w:after="0" w:line="276" w:lineRule="auto"/>
        <w:ind w:left="567" w:right="49" w:hanging="207"/>
        <w:jc w:val="both"/>
        <w:rPr>
          <w:sz w:val="24"/>
          <w:szCs w:val="24"/>
        </w:rPr>
      </w:pPr>
      <w:r w:rsidRPr="00903D35">
        <w:rPr>
          <w:sz w:val="24"/>
          <w:szCs w:val="24"/>
        </w:rPr>
        <w:t>A</w:t>
      </w:r>
      <w:r w:rsidR="00910340" w:rsidRPr="00903D35">
        <w:rPr>
          <w:sz w:val="24"/>
          <w:szCs w:val="24"/>
        </w:rPr>
        <w:t xml:space="preserve">vances del módulo Registro de Información, que proporciona un espacio para que cada candidatura registre su información curricular. </w:t>
      </w:r>
    </w:p>
    <w:p w14:paraId="58D00B36" w14:textId="77777777" w:rsidR="00527E66" w:rsidRPr="00903D35" w:rsidRDefault="00527E66" w:rsidP="00903D35">
      <w:pPr>
        <w:pStyle w:val="Prrafodelista"/>
        <w:spacing w:line="276" w:lineRule="auto"/>
        <w:rPr>
          <w:sz w:val="24"/>
          <w:szCs w:val="24"/>
        </w:rPr>
      </w:pPr>
    </w:p>
    <w:p w14:paraId="0E28703E" w14:textId="12425581" w:rsidR="00910340" w:rsidRPr="00903D35" w:rsidRDefault="00A87CCE" w:rsidP="00903D35">
      <w:pPr>
        <w:pStyle w:val="Prrafodelista"/>
        <w:numPr>
          <w:ilvl w:val="0"/>
          <w:numId w:val="26"/>
        </w:numPr>
        <w:spacing w:after="0" w:line="276" w:lineRule="auto"/>
        <w:ind w:left="567" w:right="49" w:hanging="207"/>
        <w:jc w:val="both"/>
        <w:rPr>
          <w:sz w:val="24"/>
          <w:szCs w:val="24"/>
        </w:rPr>
      </w:pPr>
      <w:r w:rsidRPr="00903D35">
        <w:rPr>
          <w:sz w:val="24"/>
          <w:szCs w:val="24"/>
        </w:rPr>
        <w:t>A</w:t>
      </w:r>
      <w:r w:rsidR="00910340" w:rsidRPr="00903D35">
        <w:rPr>
          <w:sz w:val="24"/>
          <w:szCs w:val="24"/>
        </w:rPr>
        <w:t xml:space="preserve">vances del módulo Revisión de Información, diseñado para la revisión y verificación del área correspondiente del IEPCT de los datos proporcionados por las candidaturas. </w:t>
      </w:r>
    </w:p>
    <w:p w14:paraId="257AFB84" w14:textId="12DF849B" w:rsidR="00310BCC" w:rsidRPr="00903D35" w:rsidRDefault="00310BCC" w:rsidP="00010AEF">
      <w:pPr>
        <w:pStyle w:val="Ttulo2"/>
      </w:pPr>
      <w:bookmarkStart w:id="9" w:name="_Toc197699583"/>
      <w:r w:rsidRPr="00903D35">
        <w:t xml:space="preserve">Aprobación del Plan de Trabajo </w:t>
      </w:r>
      <w:r w:rsidR="00D5117A" w:rsidRPr="00903D35">
        <w:t>y los Lineamientos</w:t>
      </w:r>
      <w:bookmarkEnd w:id="9"/>
    </w:p>
    <w:p w14:paraId="16282650" w14:textId="300EA828" w:rsidR="00D5117A" w:rsidRPr="00903D35" w:rsidRDefault="00080CA0" w:rsidP="00903D35">
      <w:pPr>
        <w:spacing w:after="0" w:line="276" w:lineRule="auto"/>
        <w:ind w:right="49"/>
        <w:jc w:val="both"/>
        <w:rPr>
          <w:sz w:val="24"/>
          <w:szCs w:val="24"/>
        </w:rPr>
      </w:pPr>
      <w:r w:rsidRPr="00903D35">
        <w:rPr>
          <w:sz w:val="24"/>
          <w:szCs w:val="24"/>
        </w:rPr>
        <w:t xml:space="preserve">En la </w:t>
      </w:r>
      <w:r w:rsidR="00D5680C" w:rsidRPr="00903D35">
        <w:rPr>
          <w:sz w:val="24"/>
          <w:szCs w:val="24"/>
        </w:rPr>
        <w:t>sesión extraordinaria ce</w:t>
      </w:r>
      <w:r w:rsidR="00751586" w:rsidRPr="00903D35">
        <w:rPr>
          <w:sz w:val="24"/>
          <w:szCs w:val="24"/>
        </w:rPr>
        <w:t xml:space="preserve">lebrada el 03 de abril de 2025, la Comisión </w:t>
      </w:r>
      <w:r w:rsidR="00D5680C" w:rsidRPr="00903D35">
        <w:rPr>
          <w:sz w:val="24"/>
          <w:szCs w:val="24"/>
        </w:rPr>
        <w:t xml:space="preserve">aprobó </w:t>
      </w:r>
      <w:r w:rsidR="00751586" w:rsidRPr="00903D35">
        <w:rPr>
          <w:sz w:val="24"/>
          <w:szCs w:val="24"/>
        </w:rPr>
        <w:t>mediante</w:t>
      </w:r>
      <w:r w:rsidR="00E76B5D" w:rsidRPr="00903D35">
        <w:rPr>
          <w:sz w:val="24"/>
          <w:szCs w:val="24"/>
        </w:rPr>
        <w:t xml:space="preserve"> acuerdo </w:t>
      </w:r>
      <w:r w:rsidR="00442B0E" w:rsidRPr="00903D35">
        <w:rPr>
          <w:sz w:val="24"/>
          <w:szCs w:val="24"/>
        </w:rPr>
        <w:t xml:space="preserve">CTDPCCPJ/2025/001, el Programa de Trabajo y los Lineamientos para el </w:t>
      </w:r>
      <w:r w:rsidR="00310BCC" w:rsidRPr="00903D35">
        <w:rPr>
          <w:sz w:val="24"/>
          <w:szCs w:val="24"/>
        </w:rPr>
        <w:t xml:space="preserve">para el desarrollo, implementación y operación del </w:t>
      </w:r>
      <w:r w:rsidR="00614EFD" w:rsidRPr="00903D35">
        <w:rPr>
          <w:sz w:val="24"/>
          <w:szCs w:val="24"/>
        </w:rPr>
        <w:t>s</w:t>
      </w:r>
      <w:r w:rsidR="000E6489" w:rsidRPr="00903D35">
        <w:rPr>
          <w:sz w:val="24"/>
          <w:szCs w:val="24"/>
        </w:rPr>
        <w:t>istema para Proceso Electoral Extraordinario.</w:t>
      </w:r>
    </w:p>
    <w:p w14:paraId="6BDFFC3D" w14:textId="6610B8C9" w:rsidR="002B7451" w:rsidRPr="00903D35" w:rsidRDefault="002B7451" w:rsidP="00010AEF">
      <w:pPr>
        <w:pStyle w:val="Ttulo2"/>
      </w:pPr>
      <w:bookmarkStart w:id="10" w:name="_Toc197699584"/>
      <w:r w:rsidRPr="00903D35">
        <w:t>Capacitación a la Unidad de Trasparencia</w:t>
      </w:r>
      <w:bookmarkEnd w:id="10"/>
    </w:p>
    <w:p w14:paraId="1A5FF9EB" w14:textId="6F77B56D" w:rsidR="0073246A" w:rsidRPr="00010AEF" w:rsidRDefault="00751586" w:rsidP="00903D35">
      <w:pPr>
        <w:spacing w:after="0" w:line="276" w:lineRule="auto"/>
        <w:ind w:right="49"/>
        <w:jc w:val="both"/>
        <w:rPr>
          <w:sz w:val="24"/>
          <w:szCs w:val="24"/>
        </w:rPr>
      </w:pPr>
      <w:r w:rsidRPr="00903D35">
        <w:rPr>
          <w:sz w:val="24"/>
          <w:szCs w:val="24"/>
        </w:rPr>
        <w:t>E</w:t>
      </w:r>
      <w:r w:rsidR="009262B1" w:rsidRPr="00903D35">
        <w:rPr>
          <w:sz w:val="24"/>
          <w:szCs w:val="24"/>
        </w:rPr>
        <w:t xml:space="preserve">l 07 de abril de 2025, de conformidad con el artículo 6, numeral </w:t>
      </w:r>
      <w:r w:rsidRPr="00903D35">
        <w:rPr>
          <w:sz w:val="24"/>
          <w:szCs w:val="24"/>
        </w:rPr>
        <w:t>2</w:t>
      </w:r>
      <w:r w:rsidR="009262B1" w:rsidRPr="00903D35">
        <w:rPr>
          <w:sz w:val="24"/>
          <w:szCs w:val="24"/>
        </w:rPr>
        <w:t xml:space="preserve"> de los Lineamientos, la Unidad de Tecnologías de la Información y Comunicación brindo a la Unidad de Transparencia la Capacitación del uso</w:t>
      </w:r>
      <w:r w:rsidR="006C4395" w:rsidRPr="00903D35">
        <w:rPr>
          <w:sz w:val="24"/>
          <w:szCs w:val="24"/>
        </w:rPr>
        <w:t xml:space="preserve"> y manejo</w:t>
      </w:r>
      <w:r w:rsidR="009262B1" w:rsidRPr="00903D35">
        <w:rPr>
          <w:sz w:val="24"/>
          <w:szCs w:val="24"/>
        </w:rPr>
        <w:t xml:space="preserve"> del </w:t>
      </w:r>
      <w:r w:rsidR="00080CA0" w:rsidRPr="00903D35">
        <w:rPr>
          <w:sz w:val="24"/>
          <w:szCs w:val="24"/>
        </w:rPr>
        <w:t>Sistema “Candidatas y Candidatos: Conóceles”</w:t>
      </w:r>
      <w:r w:rsidR="00010AEF">
        <w:rPr>
          <w:sz w:val="24"/>
          <w:szCs w:val="24"/>
        </w:rPr>
        <w:t xml:space="preserve">. </w:t>
      </w:r>
    </w:p>
    <w:p w14:paraId="3DCFE325" w14:textId="4E8B8E8E" w:rsidR="006C4395" w:rsidRPr="00903D35" w:rsidRDefault="006C4395" w:rsidP="00010AEF">
      <w:pPr>
        <w:pStyle w:val="Ttulo2"/>
      </w:pPr>
      <w:bookmarkStart w:id="11" w:name="_Toc197699585"/>
      <w:r w:rsidRPr="00903D35">
        <w:lastRenderedPageBreak/>
        <w:t>Capacitación</w:t>
      </w:r>
      <w:r w:rsidRPr="00903D35">
        <w:rPr>
          <w:rFonts w:eastAsia="Calibri" w:cstheme="minorHAnsi"/>
          <w:color w:val="000000"/>
          <w:lang w:eastAsia="es-MX"/>
        </w:rPr>
        <w:t xml:space="preserve"> </w:t>
      </w:r>
      <w:r w:rsidRPr="00903D35">
        <w:t>de Personas Juzgadoras del Poder Judicial</w:t>
      </w:r>
      <w:bookmarkEnd w:id="11"/>
    </w:p>
    <w:p w14:paraId="31FC25EC" w14:textId="70EEB288" w:rsidR="00C610A5" w:rsidRPr="00903D35" w:rsidRDefault="00BC2BC0" w:rsidP="00903D35">
      <w:pPr>
        <w:spacing w:after="0" w:line="276" w:lineRule="auto"/>
        <w:ind w:right="49"/>
        <w:jc w:val="both"/>
        <w:rPr>
          <w:sz w:val="24"/>
          <w:szCs w:val="24"/>
        </w:rPr>
      </w:pPr>
      <w:r w:rsidRPr="00903D35">
        <w:rPr>
          <w:sz w:val="24"/>
          <w:szCs w:val="24"/>
        </w:rPr>
        <w:t>Los días 10 y 11 de abril de 2025, la Mtra. Ruth Lizette Toledo Peral, Consejera Presidenta de la Comisión</w:t>
      </w:r>
      <w:r w:rsidR="00C610A5" w:rsidRPr="00903D35">
        <w:rPr>
          <w:sz w:val="24"/>
          <w:szCs w:val="24"/>
        </w:rPr>
        <w:t xml:space="preserve"> </w:t>
      </w:r>
      <w:r w:rsidR="00DC6A07" w:rsidRPr="00903D35">
        <w:rPr>
          <w:sz w:val="24"/>
          <w:szCs w:val="24"/>
        </w:rPr>
        <w:t>coordinó la</w:t>
      </w:r>
      <w:r w:rsidR="002B7451" w:rsidRPr="00903D35">
        <w:rPr>
          <w:sz w:val="24"/>
          <w:szCs w:val="24"/>
        </w:rPr>
        <w:t xml:space="preserve"> </w:t>
      </w:r>
      <w:r w:rsidR="00080CA0" w:rsidRPr="00903D35">
        <w:rPr>
          <w:sz w:val="24"/>
          <w:szCs w:val="24"/>
        </w:rPr>
        <w:t>C</w:t>
      </w:r>
      <w:r w:rsidR="002B7451" w:rsidRPr="00903D35">
        <w:rPr>
          <w:sz w:val="24"/>
          <w:szCs w:val="24"/>
        </w:rPr>
        <w:t>apacitación</w:t>
      </w:r>
      <w:r w:rsidR="00903D35" w:rsidRPr="00903D35">
        <w:rPr>
          <w:sz w:val="24"/>
          <w:szCs w:val="24"/>
        </w:rPr>
        <w:t xml:space="preserve"> a personas candidatas</w:t>
      </w:r>
      <w:r w:rsidR="00080CA0" w:rsidRPr="00903D35">
        <w:rPr>
          <w:sz w:val="24"/>
          <w:szCs w:val="24"/>
        </w:rPr>
        <w:t xml:space="preserve"> en mod</w:t>
      </w:r>
      <w:r w:rsidR="00903D35" w:rsidRPr="00903D35">
        <w:rPr>
          <w:sz w:val="24"/>
          <w:szCs w:val="24"/>
        </w:rPr>
        <w:t>alidad</w:t>
      </w:r>
      <w:r w:rsidR="00080CA0" w:rsidRPr="00903D35">
        <w:rPr>
          <w:sz w:val="24"/>
          <w:szCs w:val="24"/>
        </w:rPr>
        <w:t xml:space="preserve"> presencial y virtual</w:t>
      </w:r>
      <w:r w:rsidR="00903D35" w:rsidRPr="00903D35">
        <w:rPr>
          <w:sz w:val="24"/>
          <w:szCs w:val="24"/>
        </w:rPr>
        <w:t xml:space="preserve">. Entre las temáticas de esta capacitación, se explicó el </w:t>
      </w:r>
      <w:r w:rsidR="00C610A5" w:rsidRPr="00903D35">
        <w:rPr>
          <w:sz w:val="24"/>
          <w:szCs w:val="24"/>
        </w:rPr>
        <w:t>uso</w:t>
      </w:r>
      <w:r w:rsidR="00903D35" w:rsidRPr="00903D35">
        <w:rPr>
          <w:sz w:val="24"/>
          <w:szCs w:val="24"/>
        </w:rPr>
        <w:t xml:space="preserve"> del S</w:t>
      </w:r>
      <w:r w:rsidR="00C610A5" w:rsidRPr="00903D35">
        <w:rPr>
          <w:sz w:val="24"/>
          <w:szCs w:val="24"/>
        </w:rPr>
        <w:t xml:space="preserve">istema, así como </w:t>
      </w:r>
      <w:r w:rsidR="00903D35" w:rsidRPr="00903D35">
        <w:rPr>
          <w:sz w:val="24"/>
          <w:szCs w:val="24"/>
        </w:rPr>
        <w:t xml:space="preserve">la información que debía ser capturada, por ejemplo: </w:t>
      </w:r>
      <w:r w:rsidR="00890546" w:rsidRPr="00903D35">
        <w:rPr>
          <w:sz w:val="24"/>
          <w:szCs w:val="24"/>
        </w:rPr>
        <w:t xml:space="preserve">fotografía, </w:t>
      </w:r>
      <w:r w:rsidR="00903D35" w:rsidRPr="00903D35">
        <w:rPr>
          <w:sz w:val="24"/>
          <w:szCs w:val="24"/>
        </w:rPr>
        <w:t>trayectoria</w:t>
      </w:r>
      <w:r w:rsidR="00890546" w:rsidRPr="00903D35">
        <w:rPr>
          <w:sz w:val="24"/>
          <w:szCs w:val="24"/>
        </w:rPr>
        <w:t xml:space="preserve"> </w:t>
      </w:r>
      <w:r w:rsidR="00903D35" w:rsidRPr="00903D35">
        <w:rPr>
          <w:sz w:val="24"/>
          <w:szCs w:val="24"/>
        </w:rPr>
        <w:t>l</w:t>
      </w:r>
      <w:r w:rsidR="00890546" w:rsidRPr="00903D35">
        <w:rPr>
          <w:sz w:val="24"/>
          <w:szCs w:val="24"/>
        </w:rPr>
        <w:t>aboral, redes sociales</w:t>
      </w:r>
      <w:r w:rsidR="00903D35" w:rsidRPr="00903D35">
        <w:rPr>
          <w:sz w:val="24"/>
          <w:szCs w:val="24"/>
        </w:rPr>
        <w:t>, etcétera</w:t>
      </w:r>
      <w:r w:rsidR="00890546" w:rsidRPr="00903D35">
        <w:rPr>
          <w:sz w:val="24"/>
          <w:szCs w:val="24"/>
        </w:rPr>
        <w:t xml:space="preserve">.  </w:t>
      </w:r>
      <w:r w:rsidR="00C610A5" w:rsidRPr="00903D35">
        <w:rPr>
          <w:sz w:val="24"/>
          <w:szCs w:val="24"/>
        </w:rPr>
        <w:t xml:space="preserve"> </w:t>
      </w:r>
    </w:p>
    <w:p w14:paraId="21D545C5" w14:textId="75F9A54E" w:rsidR="008E42B7" w:rsidRPr="00903D35" w:rsidRDefault="0030404D" w:rsidP="00010AEF">
      <w:pPr>
        <w:pStyle w:val="Ttulo2"/>
      </w:pPr>
      <w:bookmarkStart w:id="12" w:name="_Toc197699586"/>
      <w:r w:rsidRPr="00903D35">
        <w:t>Recepción de cuentas de usuario y contraseñas</w:t>
      </w:r>
      <w:bookmarkEnd w:id="12"/>
    </w:p>
    <w:p w14:paraId="1BDB5B43" w14:textId="72286222" w:rsidR="0070311A" w:rsidRPr="00903D35" w:rsidRDefault="0073246A" w:rsidP="00903D35">
      <w:pPr>
        <w:spacing w:line="276" w:lineRule="auto"/>
        <w:jc w:val="both"/>
        <w:rPr>
          <w:sz w:val="24"/>
          <w:szCs w:val="24"/>
        </w:rPr>
      </w:pPr>
      <w:r w:rsidRPr="00903D35">
        <w:rPr>
          <w:noProof/>
          <w:sz w:val="24"/>
          <w:szCs w:val="24"/>
          <w:lang w:eastAsia="es-MX"/>
        </w:rPr>
        <w:drawing>
          <wp:anchor distT="0" distB="0" distL="114300" distR="114300" simplePos="0" relativeHeight="251662336" behindDoc="1" locked="0" layoutInCell="1" allowOverlap="1" wp14:anchorId="3E6E8BBC" wp14:editId="50AE5970">
            <wp:simplePos x="0" y="0"/>
            <wp:positionH relativeFrom="margin">
              <wp:align>center</wp:align>
            </wp:positionH>
            <wp:positionV relativeFrom="paragraph">
              <wp:posOffset>1244268</wp:posOffset>
            </wp:positionV>
            <wp:extent cx="1409700" cy="1613535"/>
            <wp:effectExtent l="152400" t="152400" r="361950" b="367665"/>
            <wp:wrapTopAndBottom/>
            <wp:docPr id="9" name="Imagen 9" descr="Y:\CONOCELES\IMAGENES DE FACEBOOK (CONOCELES)\Captura de pantalla 2025-05-09 09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NOCELES\IMAGENES DE FACEBOOK (CONOCELES)\Captura de pantalla 2025-05-09 0951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613535"/>
                    </a:xfrm>
                    <a:prstGeom prst="rect">
                      <a:avLst/>
                    </a:prstGeom>
                    <a:ln>
                      <a:noFill/>
                    </a:ln>
                    <a:effectLst>
                      <a:outerShdw blurRad="292100" dist="139700" dir="2700000" algn="tl" rotWithShape="0">
                        <a:schemeClr val="bg1">
                          <a:alpha val="65000"/>
                        </a:schemeClr>
                      </a:outerShdw>
                    </a:effectLst>
                  </pic:spPr>
                </pic:pic>
              </a:graphicData>
            </a:graphic>
            <wp14:sizeRelH relativeFrom="margin">
              <wp14:pctWidth>0</wp14:pctWidth>
            </wp14:sizeRelH>
            <wp14:sizeRelV relativeFrom="margin">
              <wp14:pctHeight>0</wp14:pctHeight>
            </wp14:sizeRelV>
          </wp:anchor>
        </w:drawing>
      </w:r>
      <w:r w:rsidR="00DC6A07" w:rsidRPr="00903D35">
        <w:rPr>
          <w:sz w:val="24"/>
          <w:szCs w:val="24"/>
        </w:rPr>
        <w:t>El 04 de abril de 2025, c</w:t>
      </w:r>
      <w:r w:rsidR="008E42B7" w:rsidRPr="00903D35">
        <w:rPr>
          <w:sz w:val="24"/>
          <w:szCs w:val="24"/>
        </w:rPr>
        <w:t>onforme a</w:t>
      </w:r>
      <w:r w:rsidR="00454E92" w:rsidRPr="00903D35">
        <w:rPr>
          <w:sz w:val="24"/>
          <w:szCs w:val="24"/>
        </w:rPr>
        <w:t xml:space="preserve"> </w:t>
      </w:r>
      <w:r w:rsidR="008E42B7" w:rsidRPr="00903D35">
        <w:rPr>
          <w:sz w:val="24"/>
          <w:szCs w:val="24"/>
        </w:rPr>
        <w:t>l</w:t>
      </w:r>
      <w:r w:rsidR="00454E92" w:rsidRPr="00903D35">
        <w:rPr>
          <w:sz w:val="24"/>
          <w:szCs w:val="24"/>
        </w:rPr>
        <w:t xml:space="preserve">os </w:t>
      </w:r>
      <w:r w:rsidR="008E42B7" w:rsidRPr="00903D35">
        <w:rPr>
          <w:sz w:val="24"/>
          <w:szCs w:val="24"/>
        </w:rPr>
        <w:t>artículo</w:t>
      </w:r>
      <w:r w:rsidR="00454E92" w:rsidRPr="00903D35">
        <w:rPr>
          <w:sz w:val="24"/>
          <w:szCs w:val="24"/>
        </w:rPr>
        <w:t>s</w:t>
      </w:r>
      <w:r w:rsidR="008E42B7" w:rsidRPr="00903D35">
        <w:rPr>
          <w:sz w:val="24"/>
          <w:szCs w:val="24"/>
        </w:rPr>
        <w:t xml:space="preserve"> </w:t>
      </w:r>
      <w:r w:rsidR="00454E92" w:rsidRPr="00903D35">
        <w:rPr>
          <w:sz w:val="24"/>
          <w:szCs w:val="24"/>
        </w:rPr>
        <w:t xml:space="preserve">6 y 9 </w:t>
      </w:r>
      <w:r w:rsidR="008E42B7" w:rsidRPr="00903D35">
        <w:rPr>
          <w:sz w:val="24"/>
          <w:szCs w:val="24"/>
        </w:rPr>
        <w:t>de los Lineamientos,</w:t>
      </w:r>
      <w:r w:rsidR="00454E92" w:rsidRPr="00903D35">
        <w:rPr>
          <w:sz w:val="24"/>
          <w:szCs w:val="24"/>
        </w:rPr>
        <w:t xml:space="preserve"> la</w:t>
      </w:r>
      <w:r w:rsidR="008E42B7" w:rsidRPr="00903D35">
        <w:rPr>
          <w:sz w:val="24"/>
          <w:szCs w:val="24"/>
        </w:rPr>
        <w:t xml:space="preserve"> Unidad de Tecnologías de la I</w:t>
      </w:r>
      <w:r w:rsidR="0030404D" w:rsidRPr="00903D35">
        <w:rPr>
          <w:sz w:val="24"/>
          <w:szCs w:val="24"/>
        </w:rPr>
        <w:t>nformación y Comunicación, entregó</w:t>
      </w:r>
      <w:r w:rsidR="00D015FB" w:rsidRPr="00903D35">
        <w:rPr>
          <w:sz w:val="24"/>
          <w:szCs w:val="24"/>
        </w:rPr>
        <w:t xml:space="preserve"> a las personas candidatas</w:t>
      </w:r>
      <w:r w:rsidR="008E42B7" w:rsidRPr="00903D35">
        <w:rPr>
          <w:sz w:val="24"/>
          <w:szCs w:val="24"/>
        </w:rPr>
        <w:t xml:space="preserve"> las cuentas de acceso y el manual de usuario del Sistema</w:t>
      </w:r>
      <w:r w:rsidR="00454E92" w:rsidRPr="00903D35">
        <w:rPr>
          <w:sz w:val="24"/>
          <w:szCs w:val="24"/>
        </w:rPr>
        <w:t>, los cuales podrían</w:t>
      </w:r>
      <w:r w:rsidR="00D015FB" w:rsidRPr="00903D35">
        <w:rPr>
          <w:sz w:val="24"/>
          <w:szCs w:val="24"/>
        </w:rPr>
        <w:t xml:space="preserve"> proceder</w:t>
      </w:r>
      <w:r w:rsidR="00454E92" w:rsidRPr="00903D35">
        <w:rPr>
          <w:sz w:val="24"/>
          <w:szCs w:val="24"/>
        </w:rPr>
        <w:t xml:space="preserve"> a la captura y publicación de los datos correspondientes, a partir de la recepción de dichas cuentas. </w:t>
      </w:r>
    </w:p>
    <w:p w14:paraId="44B413BC" w14:textId="7E913057" w:rsidR="00C355A7" w:rsidRPr="00903D35" w:rsidRDefault="0070311A" w:rsidP="00010AEF">
      <w:pPr>
        <w:pStyle w:val="Ttulo2"/>
      </w:pPr>
      <w:bookmarkStart w:id="13" w:name="_Toc197699587"/>
      <w:r w:rsidRPr="00903D35">
        <w:t>Captura de la Información</w:t>
      </w:r>
      <w:bookmarkEnd w:id="13"/>
      <w:r w:rsidRPr="00903D35">
        <w:t xml:space="preserve"> </w:t>
      </w:r>
    </w:p>
    <w:p w14:paraId="6D81F0A4" w14:textId="5A4A45D9" w:rsidR="001B1883" w:rsidRPr="00903D35" w:rsidRDefault="0073246A" w:rsidP="00903D35">
      <w:pPr>
        <w:spacing w:line="276" w:lineRule="auto"/>
        <w:rPr>
          <w:sz w:val="24"/>
          <w:szCs w:val="24"/>
        </w:rPr>
      </w:pPr>
      <w:r>
        <w:rPr>
          <w:sz w:val="24"/>
          <w:szCs w:val="24"/>
        </w:rPr>
        <w:t xml:space="preserve">Entre los días cuatro y </w:t>
      </w:r>
      <w:r w:rsidR="0070311A" w:rsidRPr="00903D35">
        <w:rPr>
          <w:sz w:val="24"/>
          <w:szCs w:val="24"/>
        </w:rPr>
        <w:t xml:space="preserve">20 de abril de 2025, se llevó a cabo la captura de la Información realizada por las personas candidatas </w:t>
      </w:r>
      <w:r>
        <w:rPr>
          <w:sz w:val="24"/>
          <w:szCs w:val="24"/>
        </w:rPr>
        <w:t>obteniendo el</w:t>
      </w:r>
      <w:r w:rsidR="0070311A" w:rsidRPr="00903D35">
        <w:rPr>
          <w:sz w:val="24"/>
          <w:szCs w:val="24"/>
        </w:rPr>
        <w:t xml:space="preserve"> siguiente</w:t>
      </w:r>
      <w:r>
        <w:rPr>
          <w:sz w:val="24"/>
          <w:szCs w:val="24"/>
        </w:rPr>
        <w:t xml:space="preserve"> resultado</w:t>
      </w:r>
      <w:r w:rsidR="0070311A" w:rsidRPr="00903D35">
        <w:rPr>
          <w:sz w:val="24"/>
          <w:szCs w:val="24"/>
        </w:rPr>
        <w:t xml:space="preserve">: </w:t>
      </w:r>
    </w:p>
    <w:tbl>
      <w:tblPr>
        <w:tblStyle w:val="Tablaconcuadrcula"/>
        <w:tblW w:w="8080" w:type="dxa"/>
        <w:tblInd w:w="562" w:type="dxa"/>
        <w:tblLook w:val="04A0" w:firstRow="1" w:lastRow="0" w:firstColumn="1" w:lastColumn="0" w:noHBand="0" w:noVBand="1"/>
      </w:tblPr>
      <w:tblGrid>
        <w:gridCol w:w="3258"/>
        <w:gridCol w:w="2554"/>
        <w:gridCol w:w="2268"/>
      </w:tblGrid>
      <w:tr w:rsidR="001B1883" w:rsidRPr="00903D35" w14:paraId="76D0BE04" w14:textId="338F0388" w:rsidTr="001B1883">
        <w:tc>
          <w:tcPr>
            <w:tcW w:w="3258" w:type="dxa"/>
            <w:shd w:val="clear" w:color="auto" w:fill="F2F2F2" w:themeFill="background1" w:themeFillShade="F2"/>
          </w:tcPr>
          <w:p w14:paraId="7EA785C5" w14:textId="689B57BA" w:rsidR="001B1883" w:rsidRPr="00903D35" w:rsidRDefault="001B1883" w:rsidP="00903D35">
            <w:pPr>
              <w:spacing w:line="276" w:lineRule="auto"/>
              <w:jc w:val="center"/>
              <w:rPr>
                <w:b/>
                <w:color w:val="993366"/>
                <w:sz w:val="24"/>
                <w:szCs w:val="24"/>
              </w:rPr>
            </w:pPr>
            <w:r w:rsidRPr="00903D35">
              <w:rPr>
                <w:b/>
                <w:color w:val="993366"/>
                <w:sz w:val="24"/>
                <w:szCs w:val="24"/>
              </w:rPr>
              <w:t>Número de personas Candidatas que participan</w:t>
            </w:r>
          </w:p>
        </w:tc>
        <w:tc>
          <w:tcPr>
            <w:tcW w:w="2554" w:type="dxa"/>
            <w:shd w:val="clear" w:color="auto" w:fill="F2F2F2" w:themeFill="background1" w:themeFillShade="F2"/>
          </w:tcPr>
          <w:p w14:paraId="7BC3DE09" w14:textId="4527D16E" w:rsidR="001B1883" w:rsidRPr="00903D35" w:rsidRDefault="001B1883" w:rsidP="0073246A">
            <w:pPr>
              <w:spacing w:line="276" w:lineRule="auto"/>
              <w:jc w:val="center"/>
              <w:rPr>
                <w:b/>
                <w:color w:val="993366"/>
                <w:sz w:val="24"/>
                <w:szCs w:val="24"/>
              </w:rPr>
            </w:pPr>
            <w:r w:rsidRPr="00903D35">
              <w:rPr>
                <w:b/>
                <w:color w:val="993366"/>
                <w:sz w:val="24"/>
                <w:szCs w:val="24"/>
              </w:rPr>
              <w:t>Cumplieron</w:t>
            </w:r>
          </w:p>
        </w:tc>
        <w:tc>
          <w:tcPr>
            <w:tcW w:w="2268" w:type="dxa"/>
            <w:shd w:val="clear" w:color="auto" w:fill="F2F2F2" w:themeFill="background1" w:themeFillShade="F2"/>
          </w:tcPr>
          <w:p w14:paraId="2429E8B2" w14:textId="7FAE2C5B" w:rsidR="001B1883" w:rsidRPr="00903D35" w:rsidRDefault="001B1883" w:rsidP="0073246A">
            <w:pPr>
              <w:spacing w:line="276" w:lineRule="auto"/>
              <w:jc w:val="center"/>
              <w:rPr>
                <w:b/>
                <w:color w:val="993366"/>
                <w:sz w:val="24"/>
                <w:szCs w:val="24"/>
              </w:rPr>
            </w:pPr>
            <w:r w:rsidRPr="00903D35">
              <w:rPr>
                <w:b/>
                <w:color w:val="993366"/>
                <w:sz w:val="24"/>
                <w:szCs w:val="24"/>
              </w:rPr>
              <w:t>Pendientes</w:t>
            </w:r>
          </w:p>
        </w:tc>
      </w:tr>
      <w:tr w:rsidR="001B1883" w:rsidRPr="00903D35" w14:paraId="10CFBEF2" w14:textId="77777777" w:rsidTr="001B1883">
        <w:tc>
          <w:tcPr>
            <w:tcW w:w="3258" w:type="dxa"/>
            <w:shd w:val="clear" w:color="auto" w:fill="FFFFFF" w:themeFill="background1"/>
          </w:tcPr>
          <w:p w14:paraId="62A61319" w14:textId="20690E8D" w:rsidR="001B1883" w:rsidRPr="00903D35" w:rsidRDefault="001B1883" w:rsidP="00903D35">
            <w:pPr>
              <w:spacing w:line="276" w:lineRule="auto"/>
              <w:jc w:val="center"/>
              <w:rPr>
                <w:sz w:val="24"/>
                <w:szCs w:val="24"/>
              </w:rPr>
            </w:pPr>
            <w:r w:rsidRPr="00903D35">
              <w:rPr>
                <w:sz w:val="24"/>
                <w:szCs w:val="24"/>
              </w:rPr>
              <w:t>143</w:t>
            </w:r>
          </w:p>
        </w:tc>
        <w:tc>
          <w:tcPr>
            <w:tcW w:w="2554" w:type="dxa"/>
            <w:shd w:val="clear" w:color="auto" w:fill="FFFFFF" w:themeFill="background1"/>
          </w:tcPr>
          <w:p w14:paraId="18378DC9" w14:textId="5BC985BA" w:rsidR="001B1883" w:rsidRPr="00903D35" w:rsidRDefault="001B1883" w:rsidP="00903D35">
            <w:pPr>
              <w:spacing w:line="276" w:lineRule="auto"/>
              <w:jc w:val="center"/>
              <w:rPr>
                <w:sz w:val="24"/>
                <w:szCs w:val="24"/>
              </w:rPr>
            </w:pPr>
            <w:r w:rsidRPr="00903D35">
              <w:rPr>
                <w:sz w:val="24"/>
                <w:szCs w:val="24"/>
              </w:rPr>
              <w:t>137</w:t>
            </w:r>
          </w:p>
        </w:tc>
        <w:tc>
          <w:tcPr>
            <w:tcW w:w="2268" w:type="dxa"/>
            <w:shd w:val="clear" w:color="auto" w:fill="FFFFFF" w:themeFill="background1"/>
          </w:tcPr>
          <w:p w14:paraId="26471A7C" w14:textId="4A8A72C4" w:rsidR="001B1883" w:rsidRPr="00903D35" w:rsidRDefault="001B1883" w:rsidP="00903D35">
            <w:pPr>
              <w:spacing w:line="276" w:lineRule="auto"/>
              <w:jc w:val="center"/>
              <w:rPr>
                <w:sz w:val="24"/>
                <w:szCs w:val="24"/>
              </w:rPr>
            </w:pPr>
            <w:r w:rsidRPr="00903D35">
              <w:rPr>
                <w:sz w:val="24"/>
                <w:szCs w:val="24"/>
              </w:rPr>
              <w:t>6</w:t>
            </w:r>
          </w:p>
        </w:tc>
      </w:tr>
    </w:tbl>
    <w:p w14:paraId="55E94A2B" w14:textId="4D881BBC" w:rsidR="00F73FB5" w:rsidRPr="00903D35" w:rsidRDefault="00F73FB5" w:rsidP="00903D35">
      <w:pPr>
        <w:spacing w:line="276" w:lineRule="auto"/>
        <w:rPr>
          <w:sz w:val="24"/>
          <w:szCs w:val="24"/>
        </w:rPr>
      </w:pPr>
    </w:p>
    <w:p w14:paraId="2107C282" w14:textId="20A34DC5" w:rsidR="00DE5650" w:rsidRDefault="00DE5650" w:rsidP="00903D35">
      <w:pPr>
        <w:spacing w:line="276" w:lineRule="auto"/>
        <w:jc w:val="both"/>
        <w:rPr>
          <w:sz w:val="24"/>
          <w:szCs w:val="24"/>
        </w:rPr>
      </w:pPr>
      <w:r w:rsidRPr="00903D35">
        <w:rPr>
          <w:sz w:val="24"/>
          <w:szCs w:val="24"/>
        </w:rPr>
        <w:lastRenderedPageBreak/>
        <w:t xml:space="preserve">Cabe aclarar que el sistema de captura de información permaneció disponible para que </w:t>
      </w:r>
      <w:r w:rsidR="0073246A">
        <w:rPr>
          <w:sz w:val="24"/>
          <w:szCs w:val="24"/>
        </w:rPr>
        <w:t xml:space="preserve">las personas candidatas cargaran información. Además, se dio </w:t>
      </w:r>
      <w:r w:rsidRPr="00903D35">
        <w:rPr>
          <w:sz w:val="24"/>
          <w:szCs w:val="24"/>
        </w:rPr>
        <w:t xml:space="preserve">seguimiento a </w:t>
      </w:r>
      <w:r w:rsidR="0073246A">
        <w:rPr>
          <w:sz w:val="24"/>
          <w:szCs w:val="24"/>
        </w:rPr>
        <w:t>las</w:t>
      </w:r>
      <w:r w:rsidRPr="00903D35">
        <w:rPr>
          <w:sz w:val="24"/>
          <w:szCs w:val="24"/>
        </w:rPr>
        <w:t xml:space="preserve"> 6 personas </w:t>
      </w:r>
      <w:r w:rsidR="0073246A">
        <w:rPr>
          <w:sz w:val="24"/>
          <w:szCs w:val="24"/>
        </w:rPr>
        <w:t>que fueron omisas en cargar su información al sistema en virtud de que en días previos habían comentado que no contaban con internet para acceder al sistema o bien, debido a las</w:t>
      </w:r>
      <w:r w:rsidRPr="00903D35">
        <w:rPr>
          <w:sz w:val="24"/>
          <w:szCs w:val="24"/>
        </w:rPr>
        <w:t xml:space="preserve"> intermitencias en la red en sus municipios, no les había sid</w:t>
      </w:r>
      <w:r w:rsidR="0073246A">
        <w:rPr>
          <w:sz w:val="24"/>
          <w:szCs w:val="24"/>
        </w:rPr>
        <w:t xml:space="preserve">o posible cargar su información. Sin embargo, </w:t>
      </w:r>
      <w:r w:rsidRPr="00903D35">
        <w:rPr>
          <w:sz w:val="24"/>
          <w:szCs w:val="24"/>
        </w:rPr>
        <w:t xml:space="preserve">en días posteriores de manera </w:t>
      </w:r>
      <w:r w:rsidR="00126F46" w:rsidRPr="00903D35">
        <w:rPr>
          <w:sz w:val="24"/>
          <w:szCs w:val="24"/>
        </w:rPr>
        <w:t>espontánea</w:t>
      </w:r>
      <w:r w:rsidRPr="00903D35">
        <w:rPr>
          <w:sz w:val="24"/>
          <w:szCs w:val="24"/>
        </w:rPr>
        <w:t xml:space="preserve"> cumplieron </w:t>
      </w:r>
      <w:r w:rsidR="006060F1">
        <w:rPr>
          <w:sz w:val="24"/>
          <w:szCs w:val="24"/>
        </w:rPr>
        <w:t xml:space="preserve">con la obligación en comento. En consecuencia, </w:t>
      </w:r>
      <w:r w:rsidRPr="00903D35">
        <w:rPr>
          <w:sz w:val="24"/>
          <w:szCs w:val="24"/>
        </w:rPr>
        <w:t xml:space="preserve">las </w:t>
      </w:r>
      <w:r w:rsidRPr="00903D35">
        <w:rPr>
          <w:b/>
          <w:sz w:val="24"/>
          <w:szCs w:val="24"/>
        </w:rPr>
        <w:t xml:space="preserve">143 </w:t>
      </w:r>
      <w:r w:rsidR="006060F1">
        <w:rPr>
          <w:b/>
          <w:sz w:val="24"/>
          <w:szCs w:val="24"/>
        </w:rPr>
        <w:t xml:space="preserve">personas candidatas a un cargo en el Poder Judicial del estado de Tabasco, registraron su perfil en el Sistema. </w:t>
      </w:r>
    </w:p>
    <w:p w14:paraId="6D026AC1" w14:textId="42E70EE9" w:rsidR="00F73FB5" w:rsidRPr="00903D35" w:rsidRDefault="006B5956" w:rsidP="00010AEF">
      <w:pPr>
        <w:pStyle w:val="Ttulo2"/>
      </w:pPr>
      <w:bookmarkStart w:id="14" w:name="_Toc197699588"/>
      <w:r w:rsidRPr="00903D35">
        <w:t>Verificación de la Información</w:t>
      </w:r>
      <w:bookmarkEnd w:id="14"/>
    </w:p>
    <w:p w14:paraId="47CDC397" w14:textId="7A4C2EA3" w:rsidR="006B5956" w:rsidRPr="00903D35" w:rsidRDefault="000467DE" w:rsidP="00903D35">
      <w:pPr>
        <w:spacing w:line="276" w:lineRule="auto"/>
        <w:jc w:val="both"/>
        <w:rPr>
          <w:sz w:val="24"/>
          <w:szCs w:val="24"/>
        </w:rPr>
      </w:pPr>
      <w:r w:rsidRPr="00903D35">
        <w:rPr>
          <w:sz w:val="24"/>
          <w:szCs w:val="24"/>
        </w:rPr>
        <w:t>La Secretaria Técnica de la Comisión, se dio a la tarea de verificar y validar la calidad de la inform</w:t>
      </w:r>
      <w:r w:rsidR="006060F1">
        <w:rPr>
          <w:sz w:val="24"/>
          <w:szCs w:val="24"/>
        </w:rPr>
        <w:t>ación publicada y señaló que, a las 23 horas con 59 minutos, del día 28 de abril de 2025,</w:t>
      </w:r>
      <w:r w:rsidRPr="00903D35">
        <w:rPr>
          <w:sz w:val="24"/>
          <w:szCs w:val="24"/>
        </w:rPr>
        <w:t xml:space="preserve"> se </w:t>
      </w:r>
      <w:r w:rsidR="00E7636E" w:rsidRPr="00903D35">
        <w:rPr>
          <w:sz w:val="24"/>
          <w:szCs w:val="24"/>
        </w:rPr>
        <w:t>había</w:t>
      </w:r>
      <w:r w:rsidRPr="00903D35">
        <w:rPr>
          <w:sz w:val="24"/>
          <w:szCs w:val="24"/>
        </w:rPr>
        <w:t xml:space="preserve"> validado la totalidad de los perfiles.</w:t>
      </w:r>
    </w:p>
    <w:p w14:paraId="6109A83B" w14:textId="778B1DA4" w:rsidR="00023EDC" w:rsidRPr="00903D35" w:rsidRDefault="00093F56" w:rsidP="00010AEF">
      <w:pPr>
        <w:pStyle w:val="Ttulo2"/>
      </w:pPr>
      <w:bookmarkStart w:id="15" w:name="_Toc197699589"/>
      <w:r w:rsidRPr="00903D35">
        <w:t xml:space="preserve">Fecha de </w:t>
      </w:r>
      <w:r w:rsidR="00893C88" w:rsidRPr="00903D35">
        <w:t>inicio de publicación</w:t>
      </w:r>
      <w:r w:rsidR="00023EDC" w:rsidRPr="00903D35">
        <w:t xml:space="preserve"> </w:t>
      </w:r>
      <w:r w:rsidR="00893C88" w:rsidRPr="00903D35">
        <w:t>de la información</w:t>
      </w:r>
      <w:bookmarkEnd w:id="15"/>
      <w:r w:rsidR="00023EDC" w:rsidRPr="00903D35">
        <w:t xml:space="preserve"> </w:t>
      </w:r>
    </w:p>
    <w:p w14:paraId="1E38226D" w14:textId="065536D2" w:rsidR="00FF64F6" w:rsidRPr="00010AEF" w:rsidRDefault="00023EDC" w:rsidP="00010AEF">
      <w:pPr>
        <w:spacing w:line="276" w:lineRule="auto"/>
        <w:jc w:val="both"/>
        <w:rPr>
          <w:sz w:val="24"/>
          <w:szCs w:val="24"/>
        </w:rPr>
      </w:pPr>
      <w:r w:rsidRPr="00903D35">
        <w:rPr>
          <w:sz w:val="24"/>
          <w:szCs w:val="24"/>
        </w:rPr>
        <w:t xml:space="preserve">En sesión extraordinaria celebrada el </w:t>
      </w:r>
      <w:r w:rsidR="00002B0D" w:rsidRPr="00903D35">
        <w:rPr>
          <w:sz w:val="24"/>
          <w:szCs w:val="24"/>
        </w:rPr>
        <w:t>28</w:t>
      </w:r>
      <w:r w:rsidRPr="00903D35">
        <w:rPr>
          <w:sz w:val="24"/>
          <w:szCs w:val="24"/>
        </w:rPr>
        <w:t xml:space="preserve"> de abril de 2025, la Comisión aprobó mediante acuerdo </w:t>
      </w:r>
      <w:r w:rsidR="00893C88" w:rsidRPr="00903D35">
        <w:rPr>
          <w:sz w:val="24"/>
          <w:szCs w:val="24"/>
        </w:rPr>
        <w:t>CTDPCCPJ/2025/002</w:t>
      </w:r>
      <w:r w:rsidR="006060F1">
        <w:rPr>
          <w:sz w:val="24"/>
          <w:szCs w:val="24"/>
        </w:rPr>
        <w:t>,</w:t>
      </w:r>
      <w:r w:rsidR="00002B0D" w:rsidRPr="00903D35">
        <w:rPr>
          <w:sz w:val="24"/>
          <w:szCs w:val="24"/>
        </w:rPr>
        <w:t xml:space="preserve"> la fecha de inicio de publicación de la Información en el </w:t>
      </w:r>
      <w:r w:rsidR="006060F1">
        <w:rPr>
          <w:sz w:val="24"/>
          <w:szCs w:val="24"/>
        </w:rPr>
        <w:t>Sistema</w:t>
      </w:r>
      <w:r w:rsidR="00002B0D" w:rsidRPr="00903D35">
        <w:rPr>
          <w:sz w:val="24"/>
          <w:szCs w:val="24"/>
        </w:rPr>
        <w:t xml:space="preserve"> para el Proceso Electoral Extraordinario, el cual </w:t>
      </w:r>
      <w:r w:rsidR="00C836E2" w:rsidRPr="00903D35">
        <w:rPr>
          <w:sz w:val="24"/>
          <w:szCs w:val="24"/>
        </w:rPr>
        <w:t>estará</w:t>
      </w:r>
      <w:r w:rsidR="00002B0D" w:rsidRPr="00903D35">
        <w:rPr>
          <w:sz w:val="24"/>
          <w:szCs w:val="24"/>
        </w:rPr>
        <w:t xml:space="preserve"> disponible a la ciudadanía desde </w:t>
      </w:r>
      <w:r w:rsidR="006060F1">
        <w:rPr>
          <w:sz w:val="24"/>
          <w:szCs w:val="24"/>
        </w:rPr>
        <w:t xml:space="preserve">las cero horas del día </w:t>
      </w:r>
      <w:r w:rsidR="00002B0D" w:rsidRPr="00903D35">
        <w:rPr>
          <w:sz w:val="24"/>
          <w:szCs w:val="24"/>
        </w:rPr>
        <w:t>29 de abril de 2025 y hasta la jornada electoral.</w:t>
      </w:r>
    </w:p>
    <w:p w14:paraId="75B208FA" w14:textId="7042C0DD" w:rsidR="008E37C8" w:rsidRPr="00903D35" w:rsidRDefault="008E37C8" w:rsidP="00010AEF">
      <w:pPr>
        <w:pStyle w:val="Ttulo1"/>
      </w:pPr>
      <w:bookmarkStart w:id="16" w:name="_Toc197699590"/>
      <w:r w:rsidRPr="00903D35">
        <w:t>PRESENTACIÓN</w:t>
      </w:r>
      <w:bookmarkEnd w:id="16"/>
      <w:r w:rsidRPr="00903D35">
        <w:t xml:space="preserve"> </w:t>
      </w:r>
    </w:p>
    <w:p w14:paraId="6A474D50" w14:textId="46AF743A" w:rsidR="00D86D12" w:rsidRPr="00903D35" w:rsidRDefault="00F13B5E" w:rsidP="00903D35">
      <w:pPr>
        <w:spacing w:after="0" w:line="276" w:lineRule="auto"/>
        <w:jc w:val="both"/>
        <w:rPr>
          <w:sz w:val="24"/>
          <w:szCs w:val="24"/>
        </w:rPr>
      </w:pPr>
      <w:r w:rsidRPr="00903D35">
        <w:rPr>
          <w:sz w:val="24"/>
          <w:szCs w:val="24"/>
        </w:rPr>
        <w:t xml:space="preserve">El informe cuantitativo de la Información capturada en el Sistema describe los registros </w:t>
      </w:r>
      <w:r w:rsidR="003D0F75" w:rsidRPr="00903D35">
        <w:rPr>
          <w:sz w:val="24"/>
          <w:szCs w:val="24"/>
        </w:rPr>
        <w:t>proporcionado</w:t>
      </w:r>
      <w:r w:rsidR="00EE723B" w:rsidRPr="00903D35">
        <w:rPr>
          <w:sz w:val="24"/>
          <w:szCs w:val="24"/>
        </w:rPr>
        <w:t>s</w:t>
      </w:r>
      <w:r w:rsidR="000C569B" w:rsidRPr="00903D35">
        <w:rPr>
          <w:sz w:val="24"/>
          <w:szCs w:val="24"/>
        </w:rPr>
        <w:t xml:space="preserve"> por las personas candidatas</w:t>
      </w:r>
      <w:r w:rsidR="000D6A53" w:rsidRPr="00903D35">
        <w:rPr>
          <w:sz w:val="24"/>
          <w:szCs w:val="24"/>
        </w:rPr>
        <w:t xml:space="preserve"> que participan en este Proceso Electoral</w:t>
      </w:r>
      <w:r w:rsidR="00CB79CA" w:rsidRPr="00903D35">
        <w:rPr>
          <w:sz w:val="24"/>
          <w:szCs w:val="24"/>
        </w:rPr>
        <w:t xml:space="preserve"> Extraordinario</w:t>
      </w:r>
      <w:r w:rsidR="000D6A53" w:rsidRPr="00903D35">
        <w:rPr>
          <w:sz w:val="24"/>
          <w:szCs w:val="24"/>
        </w:rPr>
        <w:t xml:space="preserve">, así mismo la ciudadanía tendrá acceso a la información y </w:t>
      </w:r>
      <w:r w:rsidR="00ED3381" w:rsidRPr="00903D35">
        <w:rPr>
          <w:sz w:val="24"/>
          <w:szCs w:val="24"/>
        </w:rPr>
        <w:t xml:space="preserve">podrán </w:t>
      </w:r>
      <w:r w:rsidR="000D6A53" w:rsidRPr="00903D35">
        <w:rPr>
          <w:sz w:val="24"/>
          <w:szCs w:val="24"/>
        </w:rPr>
        <w:t>saber</w:t>
      </w:r>
      <w:r w:rsidR="000C569B" w:rsidRPr="00903D35">
        <w:rPr>
          <w:sz w:val="24"/>
          <w:szCs w:val="24"/>
        </w:rPr>
        <w:t xml:space="preserve"> que ést</w:t>
      </w:r>
      <w:r w:rsidR="00ED3381" w:rsidRPr="00903D35">
        <w:rPr>
          <w:sz w:val="24"/>
          <w:szCs w:val="24"/>
        </w:rPr>
        <w:t>o</w:t>
      </w:r>
      <w:r w:rsidR="000C569B" w:rsidRPr="00903D35">
        <w:rPr>
          <w:sz w:val="24"/>
          <w:szCs w:val="24"/>
        </w:rPr>
        <w:t>s cuentan con los conocimientos técnicos necesarios para el desempeño del cargo y su antecedentes y experiencia profesional en el ejercicio de la actividad jurídica</w:t>
      </w:r>
      <w:r w:rsidR="00ED3381" w:rsidRPr="00903D35">
        <w:rPr>
          <w:sz w:val="24"/>
          <w:szCs w:val="24"/>
        </w:rPr>
        <w:t xml:space="preserve">. </w:t>
      </w:r>
    </w:p>
    <w:p w14:paraId="4E23B0E8" w14:textId="77777777" w:rsidR="00D86D12" w:rsidRPr="00903D35" w:rsidRDefault="00D86D12" w:rsidP="00903D35">
      <w:pPr>
        <w:spacing w:after="0" w:line="276" w:lineRule="auto"/>
        <w:jc w:val="both"/>
        <w:rPr>
          <w:sz w:val="24"/>
          <w:szCs w:val="24"/>
        </w:rPr>
      </w:pPr>
    </w:p>
    <w:p w14:paraId="320CB686" w14:textId="096C79AB" w:rsidR="00D86D12" w:rsidRPr="00903D35" w:rsidRDefault="00F13B5E" w:rsidP="00903D35">
      <w:pPr>
        <w:spacing w:after="0" w:line="276" w:lineRule="auto"/>
        <w:jc w:val="both"/>
        <w:rPr>
          <w:sz w:val="24"/>
          <w:szCs w:val="24"/>
        </w:rPr>
      </w:pPr>
      <w:r w:rsidRPr="00903D35">
        <w:rPr>
          <w:sz w:val="24"/>
          <w:szCs w:val="24"/>
        </w:rPr>
        <w:t xml:space="preserve">El informe clasifica y grafica la información registrada por las candidaturas, la cual permite verificar cuantos registros corresponden a </w:t>
      </w:r>
      <w:r w:rsidR="00D86D12" w:rsidRPr="00903D35">
        <w:rPr>
          <w:sz w:val="24"/>
          <w:szCs w:val="24"/>
        </w:rPr>
        <w:t>las personas Candidatas</w:t>
      </w:r>
      <w:r w:rsidRPr="00903D35">
        <w:rPr>
          <w:sz w:val="24"/>
          <w:szCs w:val="24"/>
        </w:rPr>
        <w:t xml:space="preserve"> respecto de</w:t>
      </w:r>
      <w:r w:rsidR="00D86D12" w:rsidRPr="00903D35">
        <w:rPr>
          <w:sz w:val="24"/>
          <w:szCs w:val="24"/>
        </w:rPr>
        <w:t>l cuestionario curricular</w:t>
      </w:r>
      <w:r w:rsidRPr="00903D35">
        <w:rPr>
          <w:sz w:val="24"/>
          <w:szCs w:val="24"/>
        </w:rPr>
        <w:t xml:space="preserve">. </w:t>
      </w:r>
    </w:p>
    <w:p w14:paraId="41A3F46A" w14:textId="77777777" w:rsidR="00D86D12" w:rsidRPr="00903D35" w:rsidRDefault="00D86D12" w:rsidP="00903D35">
      <w:pPr>
        <w:spacing w:after="0" w:line="276" w:lineRule="auto"/>
        <w:jc w:val="both"/>
        <w:rPr>
          <w:sz w:val="24"/>
          <w:szCs w:val="24"/>
        </w:rPr>
      </w:pPr>
    </w:p>
    <w:p w14:paraId="29B2AC54" w14:textId="008F60C2" w:rsidR="000A1D03" w:rsidRPr="00903D35" w:rsidRDefault="005F7F3D" w:rsidP="00903D35">
      <w:pPr>
        <w:spacing w:after="0" w:line="276" w:lineRule="auto"/>
        <w:jc w:val="both"/>
        <w:rPr>
          <w:sz w:val="24"/>
          <w:szCs w:val="24"/>
        </w:rPr>
      </w:pPr>
      <w:r>
        <w:rPr>
          <w:sz w:val="24"/>
          <w:szCs w:val="24"/>
        </w:rPr>
        <w:t xml:space="preserve">Para una mejor exposición se dividen en </w:t>
      </w:r>
      <w:r w:rsidR="00F13B5E" w:rsidRPr="00903D35">
        <w:rPr>
          <w:sz w:val="24"/>
          <w:szCs w:val="24"/>
        </w:rPr>
        <w:t xml:space="preserve">siguientes apartados: </w:t>
      </w:r>
    </w:p>
    <w:p w14:paraId="66FF1DE1" w14:textId="43EF42A8" w:rsidR="00B00871" w:rsidRPr="00903D35" w:rsidRDefault="005F7F3D" w:rsidP="00903D35">
      <w:pPr>
        <w:spacing w:after="0" w:line="276" w:lineRule="auto"/>
        <w:jc w:val="both"/>
        <w:rPr>
          <w:sz w:val="24"/>
          <w:szCs w:val="24"/>
        </w:rPr>
      </w:pPr>
      <w:r>
        <w:rPr>
          <w:sz w:val="24"/>
          <w:szCs w:val="24"/>
        </w:rPr>
        <w:lastRenderedPageBreak/>
        <w:t xml:space="preserve">a) </w:t>
      </w:r>
      <w:r w:rsidR="00F13B5E" w:rsidRPr="00903D35">
        <w:rPr>
          <w:sz w:val="24"/>
          <w:szCs w:val="24"/>
        </w:rPr>
        <w:t xml:space="preserve">Resultados generales de la captura de la información. </w:t>
      </w:r>
    </w:p>
    <w:p w14:paraId="40CF4B11" w14:textId="024179F5" w:rsidR="00B00871" w:rsidRPr="00903D35" w:rsidRDefault="005F7F3D" w:rsidP="00903D35">
      <w:pPr>
        <w:spacing w:after="0" w:line="276" w:lineRule="auto"/>
        <w:jc w:val="both"/>
        <w:rPr>
          <w:sz w:val="24"/>
          <w:szCs w:val="24"/>
        </w:rPr>
      </w:pPr>
      <w:r>
        <w:rPr>
          <w:sz w:val="24"/>
          <w:szCs w:val="24"/>
        </w:rPr>
        <w:t>b)</w:t>
      </w:r>
      <w:r w:rsidR="00F13B5E" w:rsidRPr="00903D35">
        <w:rPr>
          <w:sz w:val="24"/>
          <w:szCs w:val="24"/>
        </w:rPr>
        <w:t xml:space="preserve"> Resultados generales respecto al cuestionario curricular. </w:t>
      </w:r>
    </w:p>
    <w:p w14:paraId="537D56C8" w14:textId="59A18398" w:rsidR="00C355A7" w:rsidRPr="00903D35" w:rsidRDefault="005F7F3D" w:rsidP="00903D35">
      <w:pPr>
        <w:spacing w:after="0" w:line="276" w:lineRule="auto"/>
        <w:jc w:val="both"/>
        <w:rPr>
          <w:sz w:val="24"/>
          <w:szCs w:val="24"/>
        </w:rPr>
      </w:pPr>
      <w:r>
        <w:rPr>
          <w:sz w:val="24"/>
          <w:szCs w:val="24"/>
        </w:rPr>
        <w:t>c)</w:t>
      </w:r>
      <w:r w:rsidR="00F13B5E" w:rsidRPr="00903D35">
        <w:rPr>
          <w:sz w:val="24"/>
          <w:szCs w:val="24"/>
        </w:rPr>
        <w:t xml:space="preserve"> Publicidad del Sistema en las redes sociales del Instituto.</w:t>
      </w:r>
    </w:p>
    <w:p w14:paraId="640CBE2A" w14:textId="77777777" w:rsidR="00527E66" w:rsidRPr="00903D35" w:rsidRDefault="00527E66" w:rsidP="00903D35">
      <w:pPr>
        <w:spacing w:after="0" w:line="276" w:lineRule="auto"/>
        <w:jc w:val="both"/>
        <w:rPr>
          <w:sz w:val="24"/>
          <w:szCs w:val="24"/>
        </w:rPr>
      </w:pPr>
    </w:p>
    <w:p w14:paraId="6A77F968" w14:textId="77D29079" w:rsidR="00765CE3" w:rsidRPr="00903D35" w:rsidRDefault="00765CE3" w:rsidP="00903D35">
      <w:pPr>
        <w:spacing w:after="0" w:line="276" w:lineRule="auto"/>
        <w:jc w:val="both"/>
        <w:rPr>
          <w:rFonts w:cstheme="minorHAnsi"/>
          <w:sz w:val="24"/>
          <w:szCs w:val="24"/>
        </w:rPr>
      </w:pPr>
    </w:p>
    <w:p w14:paraId="3F3D1422" w14:textId="660317B6" w:rsidR="00C355A7" w:rsidRPr="00903D35" w:rsidRDefault="005F7F3D" w:rsidP="00903D35">
      <w:pPr>
        <w:spacing w:after="0" w:line="276" w:lineRule="auto"/>
        <w:jc w:val="both"/>
        <w:rPr>
          <w:b/>
          <w:color w:val="993366"/>
          <w:sz w:val="24"/>
          <w:szCs w:val="24"/>
        </w:rPr>
      </w:pPr>
      <w:r>
        <w:rPr>
          <w:b/>
          <w:color w:val="993366"/>
          <w:sz w:val="24"/>
          <w:szCs w:val="24"/>
        </w:rPr>
        <w:t>a)</w:t>
      </w:r>
      <w:r w:rsidR="00B00871" w:rsidRPr="00903D35">
        <w:rPr>
          <w:b/>
          <w:color w:val="993366"/>
          <w:sz w:val="24"/>
          <w:szCs w:val="24"/>
        </w:rPr>
        <w:t xml:space="preserve"> RESULTADOS GENERALES DE LA CAPTURA DE LA INFORMACIÓN </w:t>
      </w:r>
    </w:p>
    <w:p w14:paraId="18209E95" w14:textId="00A8D16A" w:rsidR="00C355A7" w:rsidRPr="00903D35" w:rsidRDefault="00C355A7" w:rsidP="00903D35">
      <w:pPr>
        <w:spacing w:after="0" w:line="276" w:lineRule="auto"/>
        <w:jc w:val="both"/>
        <w:rPr>
          <w:rFonts w:cstheme="minorHAnsi"/>
          <w:sz w:val="24"/>
          <w:szCs w:val="24"/>
        </w:rPr>
      </w:pPr>
    </w:p>
    <w:p w14:paraId="67767365" w14:textId="69D7D5BA" w:rsidR="00C355A7" w:rsidRPr="00903D35" w:rsidRDefault="00B00871" w:rsidP="00903D35">
      <w:pPr>
        <w:spacing w:after="0" w:line="276" w:lineRule="auto"/>
        <w:jc w:val="both"/>
        <w:rPr>
          <w:sz w:val="24"/>
          <w:szCs w:val="24"/>
        </w:rPr>
      </w:pPr>
      <w:r w:rsidRPr="00903D35">
        <w:rPr>
          <w:sz w:val="24"/>
          <w:szCs w:val="24"/>
        </w:rPr>
        <w:t>Derivado de los registros capturados por las personas candidatas en el Proceso Electoral</w:t>
      </w:r>
      <w:r w:rsidR="00CB79CA" w:rsidRPr="00903D35">
        <w:rPr>
          <w:sz w:val="24"/>
          <w:szCs w:val="24"/>
        </w:rPr>
        <w:t xml:space="preserve"> Extraordinario</w:t>
      </w:r>
      <w:r w:rsidRPr="00903D35">
        <w:rPr>
          <w:sz w:val="24"/>
          <w:szCs w:val="24"/>
        </w:rPr>
        <w:t>, se obtuvieron los siguientes resultados:</w:t>
      </w:r>
    </w:p>
    <w:p w14:paraId="4F9FE697" w14:textId="0C2B463E" w:rsidR="00C355A7" w:rsidRPr="00903D35" w:rsidRDefault="00C355A7" w:rsidP="00903D35">
      <w:pPr>
        <w:spacing w:after="0" w:line="276" w:lineRule="auto"/>
        <w:jc w:val="both"/>
        <w:rPr>
          <w:rFonts w:cstheme="minorHAnsi"/>
          <w:sz w:val="24"/>
          <w:szCs w:val="24"/>
        </w:rPr>
      </w:pPr>
    </w:p>
    <w:p w14:paraId="73326148" w14:textId="46DF5E51" w:rsidR="00C355A7" w:rsidRPr="00903D35" w:rsidRDefault="00765CE3" w:rsidP="00903D35">
      <w:pPr>
        <w:spacing w:after="0" w:line="276" w:lineRule="auto"/>
        <w:jc w:val="both"/>
        <w:rPr>
          <w:rFonts w:cstheme="minorHAnsi"/>
          <w:sz w:val="24"/>
          <w:szCs w:val="24"/>
        </w:rPr>
      </w:pPr>
      <w:r w:rsidRPr="00903D35">
        <w:rPr>
          <w:rFonts w:cstheme="minorHAnsi"/>
          <w:noProof/>
          <w:sz w:val="24"/>
          <w:szCs w:val="24"/>
          <w:lang w:eastAsia="es-MX"/>
        </w:rPr>
        <w:drawing>
          <wp:anchor distT="0" distB="0" distL="114300" distR="114300" simplePos="0" relativeHeight="251660288" behindDoc="1" locked="0" layoutInCell="1" allowOverlap="1" wp14:anchorId="1EAFBE06" wp14:editId="35C26C35">
            <wp:simplePos x="0" y="0"/>
            <wp:positionH relativeFrom="margin">
              <wp:align>left</wp:align>
            </wp:positionH>
            <wp:positionV relativeFrom="paragraph">
              <wp:posOffset>149225</wp:posOffset>
            </wp:positionV>
            <wp:extent cx="5848350" cy="33718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48463" cy="3371915"/>
                    </a:xfrm>
                    <a:prstGeom prst="rect">
                      <a:avLst/>
                    </a:prstGeom>
                  </pic:spPr>
                </pic:pic>
              </a:graphicData>
            </a:graphic>
            <wp14:sizeRelH relativeFrom="margin">
              <wp14:pctWidth>0</wp14:pctWidth>
            </wp14:sizeRelH>
            <wp14:sizeRelV relativeFrom="margin">
              <wp14:pctHeight>0</wp14:pctHeight>
            </wp14:sizeRelV>
          </wp:anchor>
        </w:drawing>
      </w:r>
    </w:p>
    <w:p w14:paraId="261B0DA3" w14:textId="6C0CECA5" w:rsidR="00C355A7" w:rsidRPr="00903D35" w:rsidRDefault="00C355A7" w:rsidP="00903D35">
      <w:pPr>
        <w:spacing w:after="0" w:line="276" w:lineRule="auto"/>
        <w:jc w:val="both"/>
        <w:rPr>
          <w:rFonts w:cstheme="minorHAnsi"/>
          <w:sz w:val="24"/>
          <w:szCs w:val="24"/>
        </w:rPr>
      </w:pPr>
    </w:p>
    <w:p w14:paraId="2403FECB" w14:textId="78A4FEE1" w:rsidR="00C355A7" w:rsidRPr="00903D35" w:rsidRDefault="00C355A7" w:rsidP="00903D35">
      <w:pPr>
        <w:spacing w:after="0" w:line="276" w:lineRule="auto"/>
        <w:jc w:val="both"/>
        <w:rPr>
          <w:rFonts w:cstheme="minorHAnsi"/>
          <w:sz w:val="24"/>
          <w:szCs w:val="24"/>
        </w:rPr>
      </w:pPr>
    </w:p>
    <w:p w14:paraId="6CD2E536" w14:textId="0C54D147" w:rsidR="00C355A7" w:rsidRPr="00903D35" w:rsidRDefault="00C355A7" w:rsidP="00903D35">
      <w:pPr>
        <w:spacing w:after="0" w:line="276" w:lineRule="auto"/>
        <w:jc w:val="both"/>
        <w:rPr>
          <w:rFonts w:cstheme="minorHAnsi"/>
          <w:sz w:val="24"/>
          <w:szCs w:val="24"/>
        </w:rPr>
      </w:pPr>
    </w:p>
    <w:p w14:paraId="13E0D570" w14:textId="209390C9" w:rsidR="00C355A7" w:rsidRPr="00903D35" w:rsidRDefault="00C355A7" w:rsidP="00903D35">
      <w:pPr>
        <w:spacing w:after="0" w:line="276" w:lineRule="auto"/>
        <w:jc w:val="both"/>
        <w:rPr>
          <w:rFonts w:cstheme="minorHAnsi"/>
          <w:sz w:val="24"/>
          <w:szCs w:val="24"/>
        </w:rPr>
      </w:pPr>
    </w:p>
    <w:p w14:paraId="582628F0" w14:textId="51597F65" w:rsidR="00ED3381" w:rsidRPr="00903D35" w:rsidRDefault="00ED3381" w:rsidP="00903D35">
      <w:pPr>
        <w:spacing w:after="0" w:line="276" w:lineRule="auto"/>
        <w:jc w:val="both"/>
        <w:rPr>
          <w:rFonts w:cstheme="minorHAnsi"/>
          <w:sz w:val="24"/>
          <w:szCs w:val="24"/>
        </w:rPr>
      </w:pPr>
    </w:p>
    <w:p w14:paraId="71792CDD" w14:textId="7C572CDF" w:rsidR="00ED3381" w:rsidRPr="00903D35" w:rsidRDefault="00ED3381" w:rsidP="00903D35">
      <w:pPr>
        <w:spacing w:after="0" w:line="276" w:lineRule="auto"/>
        <w:jc w:val="both"/>
        <w:rPr>
          <w:rFonts w:cstheme="minorHAnsi"/>
          <w:sz w:val="24"/>
          <w:szCs w:val="24"/>
        </w:rPr>
      </w:pPr>
    </w:p>
    <w:p w14:paraId="376158D4" w14:textId="4B282FBC" w:rsidR="00ED3381" w:rsidRPr="00903D35" w:rsidRDefault="00ED3381" w:rsidP="00903D35">
      <w:pPr>
        <w:spacing w:after="0" w:line="276" w:lineRule="auto"/>
        <w:jc w:val="both"/>
        <w:rPr>
          <w:rFonts w:cstheme="minorHAnsi"/>
          <w:sz w:val="24"/>
          <w:szCs w:val="24"/>
        </w:rPr>
      </w:pPr>
    </w:p>
    <w:p w14:paraId="5FBC2725" w14:textId="76146C74" w:rsidR="00ED3381" w:rsidRPr="00903D35" w:rsidRDefault="00ED3381" w:rsidP="00903D35">
      <w:pPr>
        <w:spacing w:after="0" w:line="276" w:lineRule="auto"/>
        <w:jc w:val="both"/>
        <w:rPr>
          <w:rFonts w:cstheme="minorHAnsi"/>
          <w:sz w:val="24"/>
          <w:szCs w:val="24"/>
        </w:rPr>
      </w:pPr>
    </w:p>
    <w:p w14:paraId="08919AAD" w14:textId="69CADEDC" w:rsidR="00ED3381" w:rsidRPr="00903D35" w:rsidRDefault="00ED3381" w:rsidP="00903D35">
      <w:pPr>
        <w:spacing w:after="0" w:line="276" w:lineRule="auto"/>
        <w:jc w:val="both"/>
        <w:rPr>
          <w:rFonts w:cstheme="minorHAnsi"/>
          <w:sz w:val="24"/>
          <w:szCs w:val="24"/>
        </w:rPr>
      </w:pPr>
    </w:p>
    <w:p w14:paraId="26D49BE1" w14:textId="16E229C8" w:rsidR="00ED3381" w:rsidRPr="00903D35" w:rsidRDefault="00ED3381" w:rsidP="00903D35">
      <w:pPr>
        <w:spacing w:after="0" w:line="276" w:lineRule="auto"/>
        <w:jc w:val="both"/>
        <w:rPr>
          <w:rFonts w:cstheme="minorHAnsi"/>
          <w:sz w:val="24"/>
          <w:szCs w:val="24"/>
        </w:rPr>
      </w:pPr>
    </w:p>
    <w:p w14:paraId="7D69971F" w14:textId="157FCFA5" w:rsidR="00ED3381" w:rsidRPr="00903D35" w:rsidRDefault="00ED3381" w:rsidP="00903D35">
      <w:pPr>
        <w:spacing w:after="0" w:line="276" w:lineRule="auto"/>
        <w:jc w:val="both"/>
        <w:rPr>
          <w:rFonts w:cstheme="minorHAnsi"/>
          <w:sz w:val="24"/>
          <w:szCs w:val="24"/>
        </w:rPr>
      </w:pPr>
    </w:p>
    <w:p w14:paraId="22A0FC41" w14:textId="4ED52456" w:rsidR="00765CE3" w:rsidRPr="00903D35" w:rsidRDefault="00765CE3" w:rsidP="00903D35">
      <w:pPr>
        <w:spacing w:after="0" w:line="276" w:lineRule="auto"/>
        <w:jc w:val="both"/>
        <w:rPr>
          <w:b/>
          <w:color w:val="993366"/>
          <w:sz w:val="24"/>
          <w:szCs w:val="24"/>
        </w:rPr>
      </w:pPr>
    </w:p>
    <w:p w14:paraId="13616D39" w14:textId="77777777" w:rsidR="00324CB4" w:rsidRPr="00903D35" w:rsidRDefault="00324CB4" w:rsidP="00903D35">
      <w:pPr>
        <w:spacing w:after="0" w:line="276" w:lineRule="auto"/>
        <w:jc w:val="both"/>
        <w:rPr>
          <w:b/>
          <w:color w:val="993366"/>
          <w:sz w:val="24"/>
          <w:szCs w:val="24"/>
        </w:rPr>
      </w:pPr>
    </w:p>
    <w:p w14:paraId="257024F1" w14:textId="77777777" w:rsidR="00324CB4" w:rsidRPr="00903D35" w:rsidRDefault="00324CB4" w:rsidP="00903D35">
      <w:pPr>
        <w:spacing w:after="0" w:line="276" w:lineRule="auto"/>
        <w:jc w:val="both"/>
        <w:rPr>
          <w:b/>
          <w:color w:val="993366"/>
          <w:sz w:val="24"/>
          <w:szCs w:val="24"/>
        </w:rPr>
      </w:pPr>
    </w:p>
    <w:p w14:paraId="3FC18A86" w14:textId="77777777" w:rsidR="00324CB4" w:rsidRPr="00903D35" w:rsidRDefault="00324CB4" w:rsidP="00903D35">
      <w:pPr>
        <w:spacing w:after="0" w:line="276" w:lineRule="auto"/>
        <w:jc w:val="both"/>
        <w:rPr>
          <w:b/>
          <w:color w:val="993366"/>
          <w:sz w:val="24"/>
          <w:szCs w:val="24"/>
        </w:rPr>
      </w:pPr>
    </w:p>
    <w:p w14:paraId="0DC1694A" w14:textId="77777777" w:rsidR="00AD68D5" w:rsidRPr="00903D35" w:rsidRDefault="00AD68D5" w:rsidP="00903D35">
      <w:pPr>
        <w:spacing w:after="0" w:line="276" w:lineRule="auto"/>
        <w:jc w:val="both"/>
        <w:rPr>
          <w:b/>
          <w:color w:val="993366"/>
          <w:sz w:val="24"/>
          <w:szCs w:val="24"/>
        </w:rPr>
      </w:pPr>
    </w:p>
    <w:p w14:paraId="6226F235" w14:textId="243ECB01" w:rsidR="00AD68D5" w:rsidRPr="00903D35" w:rsidRDefault="00AD68D5" w:rsidP="00903D35">
      <w:pPr>
        <w:spacing w:after="0" w:line="276" w:lineRule="auto"/>
        <w:jc w:val="both"/>
        <w:rPr>
          <w:b/>
          <w:color w:val="993366"/>
          <w:sz w:val="24"/>
          <w:szCs w:val="24"/>
        </w:rPr>
      </w:pPr>
    </w:p>
    <w:p w14:paraId="75DE99C4" w14:textId="3B461694" w:rsidR="00ED3381" w:rsidRPr="00903D35" w:rsidRDefault="00010AEF" w:rsidP="00903D35">
      <w:pPr>
        <w:spacing w:after="0" w:line="276" w:lineRule="auto"/>
        <w:jc w:val="both"/>
        <w:rPr>
          <w:b/>
          <w:color w:val="993366"/>
          <w:sz w:val="24"/>
          <w:szCs w:val="24"/>
        </w:rPr>
      </w:pPr>
      <w:r>
        <w:rPr>
          <w:b/>
          <w:color w:val="993366"/>
          <w:sz w:val="24"/>
          <w:szCs w:val="24"/>
        </w:rPr>
        <w:t>b)</w:t>
      </w:r>
      <w:r w:rsidR="00B00871" w:rsidRPr="00903D35">
        <w:rPr>
          <w:b/>
          <w:color w:val="993366"/>
          <w:sz w:val="24"/>
          <w:szCs w:val="24"/>
        </w:rPr>
        <w:t xml:space="preserve"> RESULTADOS GENERALES RESPECTO AL CUESTIONARIO CURRICULAR</w:t>
      </w:r>
    </w:p>
    <w:p w14:paraId="475AF283" w14:textId="3BE43971" w:rsidR="00ED3381" w:rsidRPr="00903D35" w:rsidRDefault="00ED3381" w:rsidP="00903D35">
      <w:pPr>
        <w:spacing w:after="0" w:line="276" w:lineRule="auto"/>
        <w:jc w:val="both"/>
        <w:rPr>
          <w:rFonts w:cstheme="minorHAnsi"/>
          <w:sz w:val="24"/>
          <w:szCs w:val="24"/>
        </w:rPr>
      </w:pPr>
    </w:p>
    <w:p w14:paraId="3D7C78DF" w14:textId="267922AF" w:rsidR="00ED3381" w:rsidRDefault="00B00871" w:rsidP="00903D35">
      <w:pPr>
        <w:spacing w:after="0" w:line="276" w:lineRule="auto"/>
        <w:jc w:val="both"/>
        <w:rPr>
          <w:sz w:val="24"/>
          <w:szCs w:val="24"/>
        </w:rPr>
      </w:pPr>
      <w:r w:rsidRPr="00903D35">
        <w:rPr>
          <w:sz w:val="24"/>
          <w:szCs w:val="24"/>
        </w:rPr>
        <w:t>Conforme a lo establecido en el artículo 1</w:t>
      </w:r>
      <w:r w:rsidR="00CB79CA" w:rsidRPr="00903D35">
        <w:rPr>
          <w:sz w:val="24"/>
          <w:szCs w:val="24"/>
        </w:rPr>
        <w:t>0</w:t>
      </w:r>
      <w:r w:rsidRPr="00903D35">
        <w:rPr>
          <w:sz w:val="24"/>
          <w:szCs w:val="24"/>
        </w:rPr>
        <w:t xml:space="preserve">, </w:t>
      </w:r>
      <w:r w:rsidR="004840F4" w:rsidRPr="00903D35">
        <w:rPr>
          <w:sz w:val="24"/>
          <w:szCs w:val="24"/>
        </w:rPr>
        <w:t>numeral 1</w:t>
      </w:r>
      <w:r w:rsidRPr="00903D35">
        <w:rPr>
          <w:sz w:val="24"/>
          <w:szCs w:val="24"/>
        </w:rPr>
        <w:t xml:space="preserve"> de los Lineamientos, de la totalidad de candidaturas registradas en el Sistema, se puede determinar cuántas respuestas a </w:t>
      </w:r>
      <w:r w:rsidR="00A81BE8" w:rsidRPr="00903D35">
        <w:rPr>
          <w:sz w:val="24"/>
          <w:szCs w:val="24"/>
        </w:rPr>
        <w:t>los cuestionarios curriculares cargar</w:t>
      </w:r>
      <w:r w:rsidRPr="00903D35">
        <w:rPr>
          <w:sz w:val="24"/>
          <w:szCs w:val="24"/>
        </w:rPr>
        <w:t>o</w:t>
      </w:r>
      <w:r w:rsidR="00A81BE8" w:rsidRPr="00903D35">
        <w:rPr>
          <w:sz w:val="24"/>
          <w:szCs w:val="24"/>
        </w:rPr>
        <w:t>n</w:t>
      </w:r>
      <w:r w:rsidRPr="00903D35">
        <w:rPr>
          <w:sz w:val="24"/>
          <w:szCs w:val="24"/>
        </w:rPr>
        <w:t>:</w:t>
      </w:r>
    </w:p>
    <w:p w14:paraId="10346D0B" w14:textId="4B03EC02" w:rsidR="005F7F3D" w:rsidRDefault="005F7F3D" w:rsidP="00903D35">
      <w:pPr>
        <w:spacing w:after="0" w:line="276" w:lineRule="auto"/>
        <w:jc w:val="both"/>
        <w:rPr>
          <w:sz w:val="24"/>
          <w:szCs w:val="24"/>
        </w:rPr>
      </w:pPr>
    </w:p>
    <w:p w14:paraId="7081E795" w14:textId="71D4EDE6" w:rsidR="005F7F3D" w:rsidRDefault="005F7F3D" w:rsidP="00903D35">
      <w:pPr>
        <w:spacing w:after="0" w:line="276" w:lineRule="auto"/>
        <w:jc w:val="both"/>
        <w:rPr>
          <w:sz w:val="24"/>
          <w:szCs w:val="24"/>
        </w:rPr>
      </w:pPr>
    </w:p>
    <w:p w14:paraId="10B778C8" w14:textId="3E3375E3" w:rsidR="005F7F3D" w:rsidRDefault="005F7F3D" w:rsidP="00903D35">
      <w:pPr>
        <w:spacing w:after="0" w:line="276" w:lineRule="auto"/>
        <w:jc w:val="both"/>
        <w:rPr>
          <w:sz w:val="24"/>
          <w:szCs w:val="24"/>
        </w:rPr>
      </w:pPr>
    </w:p>
    <w:p w14:paraId="573E6632" w14:textId="592907A0" w:rsidR="005F7F3D" w:rsidRDefault="005F7F3D" w:rsidP="00903D35">
      <w:pPr>
        <w:spacing w:after="0" w:line="276" w:lineRule="auto"/>
        <w:jc w:val="both"/>
        <w:rPr>
          <w:sz w:val="24"/>
          <w:szCs w:val="24"/>
        </w:rPr>
      </w:pPr>
    </w:p>
    <w:p w14:paraId="1616630D" w14:textId="201EBDB0" w:rsidR="005F7F3D" w:rsidRDefault="005F7F3D" w:rsidP="00903D35">
      <w:pPr>
        <w:spacing w:after="0" w:line="276" w:lineRule="auto"/>
        <w:jc w:val="both"/>
        <w:rPr>
          <w:sz w:val="24"/>
          <w:szCs w:val="24"/>
        </w:rPr>
      </w:pPr>
    </w:p>
    <w:p w14:paraId="565FC04F" w14:textId="69F3D67B" w:rsidR="005F7F3D" w:rsidRDefault="005F7F3D" w:rsidP="00903D35">
      <w:pPr>
        <w:spacing w:after="0" w:line="276" w:lineRule="auto"/>
        <w:jc w:val="both"/>
        <w:rPr>
          <w:sz w:val="24"/>
          <w:szCs w:val="24"/>
        </w:rPr>
      </w:pPr>
    </w:p>
    <w:p w14:paraId="4A7809AB" w14:textId="77777777" w:rsidR="005F7F3D" w:rsidRPr="00903D35" w:rsidRDefault="005F7F3D" w:rsidP="00903D35">
      <w:pPr>
        <w:spacing w:after="0" w:line="276" w:lineRule="auto"/>
        <w:jc w:val="both"/>
        <w:rPr>
          <w:sz w:val="24"/>
          <w:szCs w:val="24"/>
        </w:rPr>
      </w:pPr>
    </w:p>
    <w:p w14:paraId="1052851B" w14:textId="73978157" w:rsidR="00C41773" w:rsidRPr="00903D35" w:rsidRDefault="00C41773" w:rsidP="00903D35">
      <w:pPr>
        <w:spacing w:after="0" w:line="276" w:lineRule="auto"/>
        <w:jc w:val="both"/>
        <w:rPr>
          <w:rFonts w:cstheme="minorHAnsi"/>
          <w:sz w:val="24"/>
          <w:szCs w:val="24"/>
        </w:rPr>
      </w:pPr>
    </w:p>
    <w:p w14:paraId="4D9C80A8" w14:textId="6777A3A3" w:rsidR="00B00871" w:rsidRPr="00903D35" w:rsidRDefault="005F7F3D" w:rsidP="00903D35">
      <w:pPr>
        <w:spacing w:after="0" w:line="276" w:lineRule="auto"/>
        <w:jc w:val="both"/>
        <w:rPr>
          <w:rFonts w:eastAsia="Calibri" w:cstheme="minorHAnsi"/>
          <w:b/>
          <w:color w:val="000000"/>
          <w:sz w:val="24"/>
          <w:szCs w:val="24"/>
          <w:lang w:eastAsia="es-MX"/>
        </w:rPr>
      </w:pPr>
      <w:r w:rsidRPr="00903D35">
        <w:rPr>
          <w:rFonts w:eastAsia="Calibri" w:cstheme="minorHAnsi"/>
          <w:b/>
          <w:noProof/>
          <w:color w:val="000000"/>
          <w:sz w:val="24"/>
          <w:szCs w:val="24"/>
          <w:lang w:eastAsia="es-MX"/>
        </w:rPr>
        <w:drawing>
          <wp:anchor distT="0" distB="0" distL="114300" distR="114300" simplePos="0" relativeHeight="251661312" behindDoc="1" locked="0" layoutInCell="1" allowOverlap="1" wp14:anchorId="70532BD8" wp14:editId="5027C362">
            <wp:simplePos x="0" y="0"/>
            <wp:positionH relativeFrom="column">
              <wp:posOffset>-57150</wp:posOffset>
            </wp:positionH>
            <wp:positionV relativeFrom="paragraph">
              <wp:posOffset>217170</wp:posOffset>
            </wp:positionV>
            <wp:extent cx="5847715" cy="1409065"/>
            <wp:effectExtent l="0" t="0" r="63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0727"/>
                    <a:stretch/>
                  </pic:blipFill>
                  <pic:spPr bwMode="auto">
                    <a:xfrm>
                      <a:off x="0" y="0"/>
                      <a:ext cx="5847715" cy="140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71DFE" w14:textId="352029EA" w:rsidR="000A1D03" w:rsidRPr="00903D35" w:rsidRDefault="000A1D03" w:rsidP="00903D35">
      <w:pPr>
        <w:spacing w:after="0" w:line="276" w:lineRule="auto"/>
        <w:jc w:val="both"/>
        <w:rPr>
          <w:rFonts w:eastAsia="Calibri" w:cstheme="minorHAnsi"/>
          <w:b/>
          <w:color w:val="000000"/>
          <w:sz w:val="24"/>
          <w:szCs w:val="24"/>
          <w:lang w:eastAsia="es-MX"/>
        </w:rPr>
      </w:pPr>
    </w:p>
    <w:p w14:paraId="7CCB9A6E" w14:textId="3C169928" w:rsidR="00765CE3" w:rsidRPr="00903D35" w:rsidRDefault="00765CE3" w:rsidP="00903D35">
      <w:pPr>
        <w:spacing w:after="0" w:line="276" w:lineRule="auto"/>
        <w:jc w:val="both"/>
        <w:rPr>
          <w:b/>
          <w:color w:val="993366"/>
          <w:sz w:val="24"/>
          <w:szCs w:val="24"/>
        </w:rPr>
      </w:pPr>
    </w:p>
    <w:p w14:paraId="01C40EE3" w14:textId="77777777" w:rsidR="00C81CD3" w:rsidRPr="00903D35" w:rsidRDefault="00C81CD3" w:rsidP="00903D35">
      <w:pPr>
        <w:spacing w:after="0" w:line="276" w:lineRule="auto"/>
        <w:jc w:val="both"/>
        <w:rPr>
          <w:b/>
          <w:color w:val="993366"/>
          <w:sz w:val="24"/>
          <w:szCs w:val="24"/>
        </w:rPr>
      </w:pPr>
    </w:p>
    <w:p w14:paraId="54BAB3EF" w14:textId="77777777" w:rsidR="00AD68D5" w:rsidRPr="00903D35" w:rsidRDefault="00AD68D5" w:rsidP="00903D35">
      <w:pPr>
        <w:spacing w:after="0" w:line="276" w:lineRule="auto"/>
        <w:jc w:val="both"/>
        <w:rPr>
          <w:b/>
          <w:color w:val="993366"/>
          <w:sz w:val="24"/>
          <w:szCs w:val="24"/>
        </w:rPr>
      </w:pPr>
    </w:p>
    <w:p w14:paraId="099E9AF6" w14:textId="5181FDCD" w:rsidR="00AD68D5" w:rsidRPr="00903D35" w:rsidRDefault="00AD68D5" w:rsidP="00903D35">
      <w:pPr>
        <w:spacing w:after="0" w:line="276" w:lineRule="auto"/>
        <w:jc w:val="both"/>
        <w:rPr>
          <w:b/>
          <w:color w:val="993366"/>
          <w:sz w:val="24"/>
          <w:szCs w:val="24"/>
        </w:rPr>
      </w:pPr>
    </w:p>
    <w:p w14:paraId="386A1C49" w14:textId="5A1E9BAF" w:rsidR="00AD68D5" w:rsidRPr="00903D35" w:rsidRDefault="00AD68D5" w:rsidP="00903D35">
      <w:pPr>
        <w:spacing w:after="0" w:line="276" w:lineRule="auto"/>
        <w:jc w:val="both"/>
        <w:rPr>
          <w:b/>
          <w:color w:val="993366"/>
          <w:sz w:val="24"/>
          <w:szCs w:val="24"/>
        </w:rPr>
      </w:pPr>
    </w:p>
    <w:p w14:paraId="63476D0D" w14:textId="39CA3C36" w:rsidR="001F651F" w:rsidRDefault="001F651F" w:rsidP="00903D35">
      <w:pPr>
        <w:spacing w:after="0" w:line="276" w:lineRule="auto"/>
        <w:jc w:val="both"/>
        <w:rPr>
          <w:b/>
          <w:color w:val="993366"/>
          <w:sz w:val="24"/>
          <w:szCs w:val="24"/>
        </w:rPr>
      </w:pPr>
    </w:p>
    <w:p w14:paraId="1E74B78A" w14:textId="16D1EBFA" w:rsidR="005F7F3D" w:rsidRPr="005F7F3D" w:rsidRDefault="005F7F3D" w:rsidP="00903D35">
      <w:pPr>
        <w:spacing w:after="0" w:line="276" w:lineRule="auto"/>
        <w:jc w:val="both"/>
        <w:rPr>
          <w:sz w:val="24"/>
          <w:szCs w:val="24"/>
        </w:rPr>
      </w:pPr>
      <w:r w:rsidRPr="005F7F3D">
        <w:rPr>
          <w:sz w:val="24"/>
          <w:szCs w:val="24"/>
        </w:rPr>
        <w:t xml:space="preserve">Los datos aquí presentados corresponden al número de personas candidatas a juezas, jueces, magistradas y magistrados que respondieron al “Cuestionario Curricular”, este contiene preguntas relativas a las candidaturas en juego. </w:t>
      </w:r>
    </w:p>
    <w:p w14:paraId="50218FD0" w14:textId="6FF169CA" w:rsidR="001F651F" w:rsidRPr="00903D35" w:rsidRDefault="001F651F" w:rsidP="00903D35">
      <w:pPr>
        <w:spacing w:after="0" w:line="276" w:lineRule="auto"/>
        <w:jc w:val="both"/>
        <w:rPr>
          <w:b/>
          <w:color w:val="993366"/>
          <w:sz w:val="24"/>
          <w:szCs w:val="24"/>
        </w:rPr>
      </w:pPr>
    </w:p>
    <w:p w14:paraId="39B1F9DB" w14:textId="22D43734" w:rsidR="00B00871" w:rsidRPr="00903D35" w:rsidRDefault="005F7F3D" w:rsidP="00903D35">
      <w:pPr>
        <w:spacing w:after="0" w:line="276" w:lineRule="auto"/>
        <w:jc w:val="both"/>
        <w:rPr>
          <w:b/>
          <w:color w:val="993366"/>
          <w:sz w:val="24"/>
          <w:szCs w:val="24"/>
        </w:rPr>
      </w:pPr>
      <w:r>
        <w:rPr>
          <w:b/>
          <w:color w:val="993366"/>
          <w:sz w:val="24"/>
          <w:szCs w:val="24"/>
        </w:rPr>
        <w:t>c)</w:t>
      </w:r>
      <w:r w:rsidR="00B00871" w:rsidRPr="00903D35">
        <w:rPr>
          <w:b/>
          <w:color w:val="993366"/>
          <w:sz w:val="24"/>
          <w:szCs w:val="24"/>
        </w:rPr>
        <w:t xml:space="preserve"> PUBLICIDAD DEL SISTEMA EN LAS REDES SOCIALES DEL INSTITUTO</w:t>
      </w:r>
    </w:p>
    <w:p w14:paraId="1185271A" w14:textId="20134DED" w:rsidR="00765CE3" w:rsidRPr="00903D35" w:rsidRDefault="00765CE3" w:rsidP="00903D35">
      <w:pPr>
        <w:spacing w:after="0" w:line="276" w:lineRule="auto"/>
        <w:jc w:val="both"/>
        <w:rPr>
          <w:rFonts w:eastAsia="Calibri" w:cstheme="minorHAnsi"/>
          <w:b/>
          <w:color w:val="000000"/>
          <w:sz w:val="24"/>
          <w:szCs w:val="24"/>
          <w:lang w:eastAsia="es-MX"/>
        </w:rPr>
      </w:pPr>
    </w:p>
    <w:p w14:paraId="7A4093F8" w14:textId="545B6CB5" w:rsidR="00B00871" w:rsidRPr="00903D35" w:rsidRDefault="000A1D03" w:rsidP="00903D35">
      <w:pPr>
        <w:spacing w:after="0" w:line="276" w:lineRule="auto"/>
        <w:jc w:val="both"/>
        <w:rPr>
          <w:sz w:val="24"/>
          <w:szCs w:val="24"/>
        </w:rPr>
      </w:pPr>
      <w:r w:rsidRPr="00903D35">
        <w:rPr>
          <w:sz w:val="24"/>
          <w:szCs w:val="24"/>
        </w:rPr>
        <w:t>Conforme a lo establecido en el artículo 17 de los Lineamientos, el Instituto a través de la Unidad de Comunicación Social deberá darle difusión continua al Sistema a través de sus páginas oficiales y redes sociales. En este sentido, el Instituto p</w:t>
      </w:r>
      <w:r w:rsidR="0001446B" w:rsidRPr="00903D35">
        <w:rPr>
          <w:sz w:val="24"/>
          <w:szCs w:val="24"/>
        </w:rPr>
        <w:t>romovió la consulta del Sistema,</w:t>
      </w:r>
      <w:r w:rsidRPr="00903D35">
        <w:rPr>
          <w:sz w:val="24"/>
          <w:szCs w:val="24"/>
        </w:rPr>
        <w:t xml:space="preserve"> conforme a los siguientes datos:</w:t>
      </w:r>
    </w:p>
    <w:p w14:paraId="03A02EC5" w14:textId="410991C2" w:rsidR="00054B20" w:rsidRPr="00903D35" w:rsidRDefault="006038D0" w:rsidP="00903D35">
      <w:pPr>
        <w:spacing w:after="0" w:line="276" w:lineRule="auto"/>
        <w:jc w:val="both"/>
        <w:rPr>
          <w:sz w:val="24"/>
          <w:szCs w:val="24"/>
        </w:rPr>
      </w:pPr>
      <w:r w:rsidRPr="00903D35">
        <w:rPr>
          <w:noProof/>
          <w:sz w:val="24"/>
          <w:szCs w:val="24"/>
          <w:lang w:eastAsia="es-MX"/>
        </w:rPr>
        <w:drawing>
          <wp:anchor distT="0" distB="0" distL="114300" distR="114300" simplePos="0" relativeHeight="251664384" behindDoc="0" locked="0" layoutInCell="1" allowOverlap="1" wp14:anchorId="2AAD696C" wp14:editId="7FD0CE95">
            <wp:simplePos x="0" y="0"/>
            <wp:positionH relativeFrom="margin">
              <wp:align>left</wp:align>
            </wp:positionH>
            <wp:positionV relativeFrom="paragraph">
              <wp:posOffset>210185</wp:posOffset>
            </wp:positionV>
            <wp:extent cx="2533650" cy="2346960"/>
            <wp:effectExtent l="0" t="0" r="0" b="0"/>
            <wp:wrapTopAndBottom/>
            <wp:docPr id="10" name="Imagen 10" descr="Y:\CONOCELES\IMAGENES DE FACEBOOK (CONOCELES)\Captura de pantalla 2025-05-07 182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CONOCELES\IMAGENES DE FACEBOOK (CONOCELES)\Captura de pantalla 2025-05-07 182255.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98" r="16010"/>
                    <a:stretch/>
                  </pic:blipFill>
                  <pic:spPr bwMode="auto">
                    <a:xfrm>
                      <a:off x="0" y="0"/>
                      <a:ext cx="2533650"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F3D" w:rsidRPr="00903D35">
        <w:rPr>
          <w:noProof/>
          <w:sz w:val="24"/>
          <w:szCs w:val="24"/>
          <w:lang w:eastAsia="es-MX"/>
        </w:rPr>
        <w:drawing>
          <wp:anchor distT="0" distB="0" distL="114300" distR="114300" simplePos="0" relativeHeight="251665408" behindDoc="0" locked="0" layoutInCell="1" allowOverlap="1" wp14:anchorId="2ED88333" wp14:editId="4A333DFD">
            <wp:simplePos x="0" y="0"/>
            <wp:positionH relativeFrom="column">
              <wp:posOffset>3150235</wp:posOffset>
            </wp:positionH>
            <wp:positionV relativeFrom="paragraph">
              <wp:posOffset>189865</wp:posOffset>
            </wp:positionV>
            <wp:extent cx="2326640" cy="2326640"/>
            <wp:effectExtent l="0" t="0" r="0" b="0"/>
            <wp:wrapTopAndBottom/>
            <wp:docPr id="6" name="Imagen 6" descr="Y:\CONOCELES\IMAGENES DE FACEBOOK (CONOCELES)\489980299_1099144712239614_5316772358949597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NOCELES\IMAGENES DE FACEBOOK (CONOCELES)\489980299_1099144712239614_5316772358949597391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6640" cy="232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0BBCC" w14:textId="5EFA3D2B" w:rsidR="0047452E" w:rsidRPr="00903D35" w:rsidRDefault="0047452E" w:rsidP="00903D35">
      <w:pPr>
        <w:spacing w:after="0" w:line="276" w:lineRule="auto"/>
        <w:jc w:val="both"/>
        <w:rPr>
          <w:noProof/>
          <w:sz w:val="24"/>
          <w:szCs w:val="24"/>
        </w:rPr>
      </w:pPr>
      <w:r w:rsidRPr="00903D35">
        <w:rPr>
          <w:noProof/>
          <w:sz w:val="24"/>
          <w:szCs w:val="24"/>
        </w:rPr>
        <w:t xml:space="preserve">                                                </w:t>
      </w:r>
      <w:r w:rsidR="005E58B9" w:rsidRPr="00903D35">
        <w:rPr>
          <w:noProof/>
          <w:sz w:val="24"/>
          <w:szCs w:val="24"/>
        </w:rPr>
        <w:t xml:space="preserve">     </w:t>
      </w:r>
    </w:p>
    <w:p w14:paraId="41286254" w14:textId="77777777" w:rsidR="0047452E" w:rsidRPr="00903D35" w:rsidRDefault="0047452E" w:rsidP="00903D35">
      <w:pPr>
        <w:spacing w:after="0" w:line="276" w:lineRule="auto"/>
        <w:jc w:val="both"/>
        <w:rPr>
          <w:noProof/>
          <w:sz w:val="24"/>
          <w:szCs w:val="24"/>
        </w:rPr>
      </w:pPr>
    </w:p>
    <w:p w14:paraId="04395EA6" w14:textId="5D243E3F" w:rsidR="0047452E" w:rsidRPr="00903D35" w:rsidRDefault="0047452E" w:rsidP="00903D35">
      <w:pPr>
        <w:spacing w:after="0" w:line="276" w:lineRule="auto"/>
        <w:jc w:val="both"/>
        <w:rPr>
          <w:noProof/>
          <w:sz w:val="24"/>
          <w:szCs w:val="24"/>
        </w:rPr>
      </w:pPr>
    </w:p>
    <w:p w14:paraId="231AA5F0" w14:textId="26BF72F4" w:rsidR="0047452E" w:rsidRPr="00903D35" w:rsidRDefault="006038D0" w:rsidP="00903D35">
      <w:pPr>
        <w:spacing w:after="0" w:line="276" w:lineRule="auto"/>
        <w:jc w:val="both"/>
        <w:rPr>
          <w:noProof/>
          <w:sz w:val="24"/>
          <w:szCs w:val="24"/>
        </w:rPr>
      </w:pPr>
      <w:r w:rsidRPr="00903D35">
        <w:rPr>
          <w:noProof/>
          <w:sz w:val="24"/>
          <w:szCs w:val="24"/>
          <w:lang w:eastAsia="es-MX"/>
        </w:rPr>
        <w:drawing>
          <wp:anchor distT="0" distB="0" distL="114300" distR="114300" simplePos="0" relativeHeight="251669504" behindDoc="0" locked="0" layoutInCell="1" allowOverlap="1" wp14:anchorId="0907B6C6" wp14:editId="6DD18572">
            <wp:simplePos x="0" y="0"/>
            <wp:positionH relativeFrom="column">
              <wp:posOffset>2931795</wp:posOffset>
            </wp:positionH>
            <wp:positionV relativeFrom="paragraph">
              <wp:posOffset>267970</wp:posOffset>
            </wp:positionV>
            <wp:extent cx="1869440" cy="2334895"/>
            <wp:effectExtent l="0" t="0" r="0" b="8255"/>
            <wp:wrapTopAndBottom/>
            <wp:docPr id="11" name="Imagen 11" descr="Y:\CONOCELES\IMAGENES DE FACEBOOK (CONOCELES)\489791353_1101608391993246_2648813239589646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NOCELES\IMAGENES DE FACEBOOK (CONOCELES)\489791353_1101608391993246_264881323958964600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9440"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D35">
        <w:rPr>
          <w:noProof/>
          <w:sz w:val="24"/>
          <w:szCs w:val="24"/>
          <w:lang w:eastAsia="es-MX"/>
        </w:rPr>
        <w:drawing>
          <wp:anchor distT="0" distB="0" distL="114300" distR="114300" simplePos="0" relativeHeight="251668480" behindDoc="0" locked="0" layoutInCell="1" allowOverlap="1" wp14:anchorId="7A0BE967" wp14:editId="50CFCC6D">
            <wp:simplePos x="0" y="0"/>
            <wp:positionH relativeFrom="column">
              <wp:posOffset>100330</wp:posOffset>
            </wp:positionH>
            <wp:positionV relativeFrom="paragraph">
              <wp:posOffset>301625</wp:posOffset>
            </wp:positionV>
            <wp:extent cx="2319655" cy="2319655"/>
            <wp:effectExtent l="0" t="0" r="4445" b="4445"/>
            <wp:wrapTopAndBottom/>
            <wp:docPr id="7" name="Imagen 7" descr="Y:\CONOCELES\IMAGENES DE FACEBOOK (CONOCELES)\488865295_1099144842239601_5039765557008859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ONOCELES\IMAGENES DE FACEBOOK (CONOCELES)\488865295_1099144842239601_503976555700885999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9655"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60992" w14:textId="5C4D90F8" w:rsidR="000A1D03" w:rsidRPr="00903D35" w:rsidRDefault="005E58B9" w:rsidP="00903D35">
      <w:pPr>
        <w:spacing w:after="0" w:line="276" w:lineRule="auto"/>
        <w:rPr>
          <w:rFonts w:eastAsia="Calibri" w:cstheme="minorHAnsi"/>
          <w:b/>
          <w:color w:val="000000"/>
          <w:sz w:val="24"/>
          <w:szCs w:val="24"/>
          <w:lang w:eastAsia="es-MX"/>
        </w:rPr>
      </w:pPr>
      <w:r w:rsidRPr="00903D35">
        <w:rPr>
          <w:noProof/>
          <w:sz w:val="24"/>
          <w:szCs w:val="24"/>
        </w:rPr>
        <w:t xml:space="preserve"> </w:t>
      </w:r>
      <w:r w:rsidR="00D86C56" w:rsidRPr="00903D35">
        <w:rPr>
          <w:noProof/>
          <w:sz w:val="24"/>
          <w:szCs w:val="24"/>
        </w:rPr>
        <w:t xml:space="preserve"> </w:t>
      </w:r>
      <w:r w:rsidRPr="00903D35">
        <w:rPr>
          <w:noProof/>
          <w:sz w:val="24"/>
          <w:szCs w:val="24"/>
        </w:rPr>
        <w:t xml:space="preserve"> </w:t>
      </w:r>
      <w:r w:rsidR="0047452E" w:rsidRPr="00903D35">
        <w:rPr>
          <w:noProof/>
          <w:sz w:val="24"/>
          <w:szCs w:val="24"/>
        </w:rPr>
        <w:t xml:space="preserve">                                                         </w:t>
      </w:r>
    </w:p>
    <w:p w14:paraId="7DC4F250" w14:textId="3A8448EC" w:rsidR="005E58B9" w:rsidRPr="00903D35" w:rsidRDefault="005E58B9" w:rsidP="00903D35">
      <w:pPr>
        <w:spacing w:after="0" w:line="276" w:lineRule="auto"/>
        <w:jc w:val="both"/>
        <w:rPr>
          <w:rFonts w:eastAsia="Times New Roman" w:cs="Times New Roman"/>
          <w:sz w:val="24"/>
          <w:szCs w:val="24"/>
          <w:lang w:eastAsia="es-MX"/>
        </w:rPr>
      </w:pPr>
    </w:p>
    <w:p w14:paraId="59246235" w14:textId="055A1E6C" w:rsidR="00B00871" w:rsidRPr="00903D35" w:rsidRDefault="006038D0" w:rsidP="00903D35">
      <w:pPr>
        <w:spacing w:after="0" w:line="276" w:lineRule="auto"/>
        <w:jc w:val="center"/>
        <w:rPr>
          <w:rFonts w:eastAsia="Calibri" w:cstheme="minorHAnsi"/>
          <w:b/>
          <w:color w:val="000000"/>
          <w:sz w:val="24"/>
          <w:szCs w:val="24"/>
          <w:lang w:eastAsia="es-MX"/>
        </w:rPr>
      </w:pPr>
      <w:r w:rsidRPr="00903D35">
        <w:rPr>
          <w:rFonts w:eastAsia="Calibri" w:cstheme="minorHAnsi"/>
          <w:b/>
          <w:noProof/>
          <w:color w:val="000000"/>
          <w:sz w:val="24"/>
          <w:szCs w:val="24"/>
          <w:lang w:eastAsia="es-MX"/>
        </w:rPr>
        <w:drawing>
          <wp:anchor distT="0" distB="0" distL="114300" distR="114300" simplePos="0" relativeHeight="251666432" behindDoc="0" locked="0" layoutInCell="1" allowOverlap="1" wp14:anchorId="3409F80D" wp14:editId="0F001795">
            <wp:simplePos x="0" y="0"/>
            <wp:positionH relativeFrom="column">
              <wp:posOffset>2761131</wp:posOffset>
            </wp:positionH>
            <wp:positionV relativeFrom="paragraph">
              <wp:posOffset>233936</wp:posOffset>
            </wp:positionV>
            <wp:extent cx="2688590" cy="1480185"/>
            <wp:effectExtent l="0" t="0" r="0" b="5715"/>
            <wp:wrapTopAndBottom/>
            <wp:docPr id="4" name="Imagen 4" descr="E:\conocesles 2025\CONOCELES\IMAGENES DE FACEBOOK (CONOCELES)\Captura de pantalla 2025-05-08 18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ocesles 2025\CONOCELES\IMAGENES DE FACEBOOK (CONOCELES)\Captura de pantalla 2025-05-08 18332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859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D35">
        <w:rPr>
          <w:noProof/>
          <w:sz w:val="24"/>
          <w:szCs w:val="24"/>
          <w:lang w:eastAsia="es-MX"/>
        </w:rPr>
        <w:drawing>
          <wp:anchor distT="0" distB="0" distL="114300" distR="114300" simplePos="0" relativeHeight="251667456" behindDoc="0" locked="0" layoutInCell="1" allowOverlap="1" wp14:anchorId="4ADFC26C" wp14:editId="1565DD5C">
            <wp:simplePos x="0" y="0"/>
            <wp:positionH relativeFrom="column">
              <wp:posOffset>100330</wp:posOffset>
            </wp:positionH>
            <wp:positionV relativeFrom="paragraph">
              <wp:posOffset>233680</wp:posOffset>
            </wp:positionV>
            <wp:extent cx="2169795" cy="2712720"/>
            <wp:effectExtent l="0" t="0" r="1905" b="0"/>
            <wp:wrapTopAndBottom/>
            <wp:docPr id="18" name="Imagen 18" descr="Y:\CONOCELES\IMAGENES DE FACEBOOK (CONOCELES)\495384922_1123619823125436_2665851196857759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CONOCELES\IMAGENES DE FACEBOOK (CONOCELES)\495384922_1123619823125436_266585119685775990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9795"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562" w:rsidRPr="00903D35">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953562" w:rsidRPr="00903D35">
        <w:rPr>
          <w:rFonts w:eastAsia="Calibri" w:cstheme="minorHAnsi"/>
          <w:b/>
          <w:noProof/>
          <w:color w:val="000000"/>
          <w:sz w:val="24"/>
          <w:szCs w:val="24"/>
          <w:lang w:eastAsia="es-MX"/>
        </w:rPr>
        <w:t xml:space="preserve">                                </w:t>
      </w:r>
    </w:p>
    <w:p w14:paraId="3B8AB6E9" w14:textId="2D2A7C61" w:rsidR="00B00871" w:rsidRPr="00903D35" w:rsidRDefault="00B00871" w:rsidP="00903D35">
      <w:pPr>
        <w:spacing w:after="0" w:line="276" w:lineRule="auto"/>
        <w:jc w:val="both"/>
        <w:rPr>
          <w:rFonts w:eastAsia="Calibri" w:cstheme="minorHAnsi"/>
          <w:b/>
          <w:color w:val="000000"/>
          <w:sz w:val="24"/>
          <w:szCs w:val="24"/>
          <w:lang w:eastAsia="es-MX"/>
        </w:rPr>
      </w:pPr>
    </w:p>
    <w:p w14:paraId="610F9D7D" w14:textId="77777777" w:rsidR="00C674A0" w:rsidRDefault="00C674A0" w:rsidP="00903D35">
      <w:pPr>
        <w:spacing w:after="0" w:line="276" w:lineRule="auto"/>
        <w:jc w:val="both"/>
        <w:rPr>
          <w:b/>
          <w:sz w:val="24"/>
          <w:szCs w:val="24"/>
        </w:rPr>
      </w:pPr>
    </w:p>
    <w:p w14:paraId="02E2900F" w14:textId="77777777" w:rsidR="00C674A0" w:rsidRDefault="00C674A0" w:rsidP="00903D35">
      <w:pPr>
        <w:spacing w:after="0" w:line="276" w:lineRule="auto"/>
        <w:jc w:val="both"/>
        <w:rPr>
          <w:b/>
          <w:sz w:val="24"/>
          <w:szCs w:val="24"/>
        </w:rPr>
      </w:pPr>
    </w:p>
    <w:p w14:paraId="4DFB89D3" w14:textId="77777777" w:rsidR="00C674A0" w:rsidRDefault="00C674A0" w:rsidP="00903D35">
      <w:pPr>
        <w:spacing w:after="0" w:line="276" w:lineRule="auto"/>
        <w:jc w:val="both"/>
        <w:rPr>
          <w:b/>
          <w:sz w:val="24"/>
          <w:szCs w:val="24"/>
        </w:rPr>
      </w:pPr>
    </w:p>
    <w:p w14:paraId="307CBA7A" w14:textId="77777777" w:rsidR="00C674A0" w:rsidRDefault="00C674A0" w:rsidP="00903D35">
      <w:pPr>
        <w:spacing w:after="0" w:line="276" w:lineRule="auto"/>
        <w:jc w:val="both"/>
        <w:rPr>
          <w:b/>
          <w:sz w:val="24"/>
          <w:szCs w:val="24"/>
        </w:rPr>
      </w:pPr>
    </w:p>
    <w:p w14:paraId="50765CFE" w14:textId="77777777" w:rsidR="00C674A0" w:rsidRDefault="00C674A0" w:rsidP="00903D35">
      <w:pPr>
        <w:spacing w:after="0" w:line="276" w:lineRule="auto"/>
        <w:jc w:val="both"/>
        <w:rPr>
          <w:b/>
          <w:sz w:val="24"/>
          <w:szCs w:val="24"/>
        </w:rPr>
      </w:pPr>
    </w:p>
    <w:p w14:paraId="4B0A6A9C" w14:textId="77777777" w:rsidR="00C674A0" w:rsidRDefault="00C674A0" w:rsidP="00903D35">
      <w:pPr>
        <w:spacing w:after="0" w:line="276" w:lineRule="auto"/>
        <w:jc w:val="both"/>
        <w:rPr>
          <w:b/>
          <w:sz w:val="24"/>
          <w:szCs w:val="24"/>
        </w:rPr>
      </w:pPr>
    </w:p>
    <w:p w14:paraId="6B195E79" w14:textId="77777777" w:rsidR="00C674A0" w:rsidRDefault="00C674A0" w:rsidP="00903D35">
      <w:pPr>
        <w:spacing w:after="0" w:line="276" w:lineRule="auto"/>
        <w:jc w:val="both"/>
        <w:rPr>
          <w:b/>
          <w:sz w:val="24"/>
          <w:szCs w:val="24"/>
        </w:rPr>
      </w:pPr>
    </w:p>
    <w:p w14:paraId="0E181C64" w14:textId="77777777" w:rsidR="00C674A0" w:rsidRDefault="00C674A0" w:rsidP="00903D35">
      <w:pPr>
        <w:spacing w:after="0" w:line="276" w:lineRule="auto"/>
        <w:jc w:val="both"/>
        <w:rPr>
          <w:b/>
          <w:sz w:val="24"/>
          <w:szCs w:val="24"/>
        </w:rPr>
      </w:pPr>
    </w:p>
    <w:p w14:paraId="0ADBEA78" w14:textId="4B3A13D8" w:rsidR="00B00871" w:rsidRPr="00903D35" w:rsidRDefault="000A65DC" w:rsidP="00903D35">
      <w:pPr>
        <w:spacing w:after="0" w:line="276" w:lineRule="auto"/>
        <w:jc w:val="both"/>
        <w:rPr>
          <w:b/>
          <w:sz w:val="24"/>
          <w:szCs w:val="24"/>
        </w:rPr>
      </w:pPr>
      <w:r w:rsidRPr="00903D35">
        <w:rPr>
          <w:b/>
          <w:sz w:val="24"/>
          <w:szCs w:val="24"/>
        </w:rPr>
        <w:t>Para ingresar al Sistema Candidatas y Candidatos: Conóceles, podrás acceder a través del siguiente link:</w:t>
      </w:r>
    </w:p>
    <w:p w14:paraId="1B7E3E04" w14:textId="1C36A189" w:rsidR="00B00871" w:rsidRPr="00903D35" w:rsidRDefault="00094C2B" w:rsidP="00903D35">
      <w:pPr>
        <w:spacing w:after="0" w:line="276" w:lineRule="auto"/>
        <w:jc w:val="center"/>
        <w:rPr>
          <w:rFonts w:eastAsia="Calibri" w:cstheme="minorHAnsi"/>
          <w:b/>
          <w:color w:val="000000"/>
          <w:sz w:val="24"/>
          <w:szCs w:val="24"/>
          <w:lang w:eastAsia="es-MX"/>
        </w:rPr>
      </w:pPr>
      <w:hyperlink r:id="rId19" w:history="1">
        <w:r w:rsidR="000A65DC" w:rsidRPr="00903D35">
          <w:rPr>
            <w:rStyle w:val="Hipervnculo"/>
            <w:rFonts w:eastAsia="Calibri" w:cstheme="minorHAnsi"/>
            <w:b/>
            <w:sz w:val="24"/>
            <w:szCs w:val="24"/>
            <w:lang w:eastAsia="es-MX"/>
          </w:rPr>
          <w:t>https://conoceles-pj.iepct.mx/</w:t>
        </w:r>
      </w:hyperlink>
    </w:p>
    <w:p w14:paraId="795F5053" w14:textId="77777777" w:rsidR="006038D0" w:rsidRPr="00903D35" w:rsidRDefault="006038D0" w:rsidP="00903D35">
      <w:pPr>
        <w:spacing w:after="0" w:line="276" w:lineRule="auto"/>
        <w:jc w:val="center"/>
        <w:rPr>
          <w:rFonts w:eastAsia="Calibri" w:cstheme="minorHAnsi"/>
          <w:b/>
          <w:color w:val="000000"/>
          <w:sz w:val="24"/>
          <w:szCs w:val="24"/>
          <w:lang w:eastAsia="es-MX"/>
        </w:rPr>
      </w:pPr>
    </w:p>
    <w:p w14:paraId="1F6AD6EE" w14:textId="148BA58E" w:rsidR="000A65DC" w:rsidRPr="00903D35" w:rsidRDefault="000A65DC" w:rsidP="00903D35">
      <w:pPr>
        <w:spacing w:after="0" w:line="276" w:lineRule="auto"/>
        <w:rPr>
          <w:rFonts w:eastAsia="Calibri" w:cstheme="minorHAnsi"/>
          <w:b/>
          <w:color w:val="000000"/>
          <w:sz w:val="24"/>
          <w:szCs w:val="24"/>
          <w:lang w:eastAsia="es-MX"/>
        </w:rPr>
      </w:pPr>
    </w:p>
    <w:p w14:paraId="4E3E8D7B" w14:textId="042B521A" w:rsidR="000A65DC" w:rsidRPr="00903D35" w:rsidRDefault="000A65DC" w:rsidP="00903D35">
      <w:pPr>
        <w:spacing w:after="0" w:line="276" w:lineRule="auto"/>
        <w:jc w:val="center"/>
        <w:rPr>
          <w:rFonts w:eastAsia="Calibri" w:cstheme="minorHAnsi"/>
          <w:b/>
          <w:color w:val="000000"/>
          <w:sz w:val="24"/>
          <w:szCs w:val="24"/>
          <w:lang w:eastAsia="es-MX"/>
        </w:rPr>
      </w:pPr>
      <w:r w:rsidRPr="00903D35">
        <w:rPr>
          <w:rFonts w:eastAsia="Calibri" w:cstheme="minorHAnsi"/>
          <w:b/>
          <w:noProof/>
          <w:color w:val="000000"/>
          <w:sz w:val="24"/>
          <w:szCs w:val="24"/>
          <w:lang w:eastAsia="es-MX"/>
        </w:rPr>
        <w:drawing>
          <wp:inline distT="0" distB="0" distL="0" distR="0" wp14:anchorId="370D9E95" wp14:editId="449C4B30">
            <wp:extent cx="5612130" cy="264477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644775"/>
                    </a:xfrm>
                    <a:prstGeom prst="rect">
                      <a:avLst/>
                    </a:prstGeom>
                  </pic:spPr>
                </pic:pic>
              </a:graphicData>
            </a:graphic>
          </wp:inline>
        </w:drawing>
      </w:r>
    </w:p>
    <w:p w14:paraId="275D5724" w14:textId="77777777" w:rsidR="00D31A75" w:rsidRPr="00903D35" w:rsidRDefault="00D31A75" w:rsidP="00903D35">
      <w:pPr>
        <w:pStyle w:val="NormalWeb"/>
        <w:spacing w:line="276" w:lineRule="auto"/>
        <w:rPr>
          <w:rFonts w:asciiTheme="minorHAnsi" w:hAnsiTheme="minorHAnsi"/>
          <w:noProof/>
        </w:rPr>
      </w:pPr>
    </w:p>
    <w:p w14:paraId="1A18CFB6" w14:textId="77777777" w:rsidR="006038D0" w:rsidRDefault="00D31A75" w:rsidP="00903D35">
      <w:pPr>
        <w:pStyle w:val="NormalWeb"/>
        <w:tabs>
          <w:tab w:val="left" w:pos="142"/>
        </w:tabs>
        <w:spacing w:line="276" w:lineRule="auto"/>
        <w:rPr>
          <w:rFonts w:asciiTheme="minorHAnsi" w:eastAsiaTheme="minorHAnsi" w:hAnsiTheme="minorHAnsi" w:cstheme="minorBidi"/>
          <w:b/>
          <w:lang w:eastAsia="en-US"/>
        </w:rPr>
      </w:pPr>
      <w:r w:rsidRPr="00903D35">
        <w:rPr>
          <w:rFonts w:asciiTheme="minorHAnsi" w:hAnsiTheme="minorHAnsi"/>
          <w:noProof/>
        </w:rPr>
        <w:drawing>
          <wp:anchor distT="0" distB="0" distL="114300" distR="114300" simplePos="0" relativeHeight="251663360" behindDoc="1" locked="0" layoutInCell="1" allowOverlap="1" wp14:anchorId="7C8C521A" wp14:editId="5287452D">
            <wp:simplePos x="0" y="0"/>
            <wp:positionH relativeFrom="column">
              <wp:posOffset>509270</wp:posOffset>
            </wp:positionH>
            <wp:positionV relativeFrom="paragraph">
              <wp:posOffset>437354</wp:posOffset>
            </wp:positionV>
            <wp:extent cx="4319023" cy="257268"/>
            <wp:effectExtent l="0" t="0" r="5715" b="9525"/>
            <wp:wrapNone/>
            <wp:docPr id="19" name="Imagen 19" descr="Y:\CONOCELES\IMAGENES DE FACEBOOK (CONOCELES)\Captura de pantalla 2025-05-09 114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NOCELES\IMAGENES DE FACEBOOK (CONOCELES)\Captura de pantalla 2025-05-09 11442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9023" cy="257268"/>
                    </a:xfrm>
                    <a:prstGeom prst="rect">
                      <a:avLst/>
                    </a:prstGeom>
                    <a:noFill/>
                    <a:ln>
                      <a:noFill/>
                    </a:ln>
                  </pic:spPr>
                </pic:pic>
              </a:graphicData>
            </a:graphic>
          </wp:anchor>
        </w:drawing>
      </w:r>
      <w:r w:rsidRPr="00903D35">
        <w:rPr>
          <w:rFonts w:asciiTheme="minorHAnsi" w:eastAsia="Calibri" w:hAnsiTheme="minorHAnsi" w:cstheme="minorHAnsi"/>
          <w:b/>
          <w:color w:val="000000"/>
        </w:rPr>
        <w:t xml:space="preserve"> </w:t>
      </w:r>
      <w:r w:rsidRPr="00903D35">
        <w:rPr>
          <w:rFonts w:asciiTheme="minorHAnsi" w:eastAsia="Calibri" w:hAnsiTheme="minorHAnsi" w:cstheme="minorHAnsi"/>
          <w:b/>
          <w:color w:val="000000"/>
        </w:rPr>
        <w:tab/>
      </w:r>
      <w:r w:rsidR="006038D0">
        <w:rPr>
          <w:rFonts w:asciiTheme="minorHAnsi" w:eastAsia="Calibri" w:hAnsiTheme="minorHAnsi" w:cstheme="minorHAnsi"/>
          <w:b/>
          <w:color w:val="000000"/>
        </w:rPr>
        <w:t>El Contar de visitas habilitado en el micrositio correspondiente al Sistema “Candidatas y Candidatos</w:t>
      </w:r>
      <w:r w:rsidR="006038D0">
        <w:rPr>
          <w:rFonts w:asciiTheme="minorHAnsi" w:eastAsiaTheme="minorHAnsi" w:hAnsiTheme="minorHAnsi" w:cstheme="minorBidi"/>
          <w:b/>
          <w:lang w:eastAsia="en-US"/>
        </w:rPr>
        <w:t xml:space="preserve">: Conóceles” presenta los siguientes datos: </w:t>
      </w:r>
    </w:p>
    <w:p w14:paraId="20CCC2B9" w14:textId="2762F334" w:rsidR="001F651F" w:rsidRPr="00903D35" w:rsidRDefault="00D31A75" w:rsidP="00903D35">
      <w:pPr>
        <w:pStyle w:val="NormalWeb"/>
        <w:tabs>
          <w:tab w:val="left" w:pos="142"/>
        </w:tabs>
        <w:spacing w:line="276" w:lineRule="auto"/>
        <w:rPr>
          <w:rFonts w:asciiTheme="minorHAnsi" w:eastAsia="Calibri" w:hAnsiTheme="minorHAnsi" w:cstheme="minorHAnsi"/>
          <w:b/>
          <w:color w:val="000000"/>
        </w:rPr>
      </w:pPr>
      <w:r w:rsidRPr="00903D35">
        <w:rPr>
          <w:rFonts w:asciiTheme="minorHAnsi" w:eastAsia="Calibri" w:hAnsiTheme="minorHAnsi" w:cstheme="minorHAnsi"/>
          <w:b/>
          <w:color w:val="000000"/>
        </w:rPr>
        <w:t xml:space="preserve"> </w:t>
      </w:r>
    </w:p>
    <w:p w14:paraId="0838F143" w14:textId="7E788969" w:rsidR="001F651F" w:rsidRPr="00903D35" w:rsidRDefault="001F651F" w:rsidP="00903D35">
      <w:pPr>
        <w:spacing w:after="0" w:line="276" w:lineRule="auto"/>
        <w:rPr>
          <w:rFonts w:eastAsia="Calibri" w:cstheme="minorHAnsi"/>
          <w:b/>
          <w:color w:val="000000"/>
          <w:sz w:val="24"/>
          <w:szCs w:val="24"/>
          <w:lang w:eastAsia="es-MX"/>
        </w:rPr>
      </w:pPr>
    </w:p>
    <w:sectPr w:rsidR="001F651F" w:rsidRPr="00903D35" w:rsidSect="00527E66">
      <w:headerReference w:type="default" r:id="rId22"/>
      <w:footerReference w:type="default" r:id="rId23"/>
      <w:headerReference w:type="first" r:id="rId24"/>
      <w:pgSz w:w="12240" w:h="15840"/>
      <w:pgMar w:top="1504" w:right="1701"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A2E20" w14:textId="77777777" w:rsidR="00094C2B" w:rsidRDefault="00094C2B" w:rsidP="00CD7283">
      <w:pPr>
        <w:spacing w:after="0" w:line="240" w:lineRule="auto"/>
      </w:pPr>
      <w:r>
        <w:separator/>
      </w:r>
    </w:p>
  </w:endnote>
  <w:endnote w:type="continuationSeparator" w:id="0">
    <w:p w14:paraId="6C70F0EE" w14:textId="77777777" w:rsidR="00094C2B" w:rsidRDefault="00094C2B" w:rsidP="00CD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xo">
    <w:altName w:val="Times New Roman"/>
    <w:charset w:val="00"/>
    <w:family w:val="auto"/>
    <w:pitch w:val="variable"/>
    <w:sig w:usb0="A00000FF" w:usb1="4000204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150595"/>
      <w:docPartObj>
        <w:docPartGallery w:val="Page Numbers (Bottom of Page)"/>
        <w:docPartUnique/>
      </w:docPartObj>
    </w:sdtPr>
    <w:sdtEndPr/>
    <w:sdtContent>
      <w:p w14:paraId="6D3BCDA5" w14:textId="223D9F37" w:rsidR="006060F1" w:rsidRDefault="006060F1" w:rsidP="00B72437">
        <w:pPr>
          <w:pStyle w:val="Piedepgina"/>
          <w:jc w:val="right"/>
        </w:pPr>
        <w:r>
          <w:fldChar w:fldCharType="begin"/>
        </w:r>
        <w:r>
          <w:instrText>PAGE   \* MERGEFORMAT</w:instrText>
        </w:r>
        <w:r>
          <w:fldChar w:fldCharType="separate"/>
        </w:r>
        <w:r w:rsidR="00736BC3" w:rsidRPr="00736BC3">
          <w:rPr>
            <w:noProof/>
            <w:lang w:val="es-ES"/>
          </w:rPr>
          <w:t>2</w:t>
        </w:r>
        <w:r>
          <w:fldChar w:fldCharType="end"/>
        </w:r>
      </w:p>
    </w:sdtContent>
  </w:sdt>
  <w:p w14:paraId="46047FB3" w14:textId="77777777" w:rsidR="006060F1" w:rsidRDefault="006060F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C190E" w14:textId="77777777" w:rsidR="00094C2B" w:rsidRDefault="00094C2B" w:rsidP="00CD7283">
      <w:pPr>
        <w:spacing w:after="0" w:line="240" w:lineRule="auto"/>
      </w:pPr>
      <w:r>
        <w:separator/>
      </w:r>
    </w:p>
  </w:footnote>
  <w:footnote w:type="continuationSeparator" w:id="0">
    <w:p w14:paraId="08506050" w14:textId="77777777" w:rsidR="00094C2B" w:rsidRDefault="00094C2B" w:rsidP="00CD7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E3C0" w14:textId="77777777" w:rsidR="006060F1" w:rsidRDefault="006060F1" w:rsidP="003010EC">
    <w:pPr>
      <w:pStyle w:val="Encabezado"/>
      <w:ind w:left="3544"/>
    </w:pPr>
    <w:r>
      <w:rPr>
        <w:noProof/>
        <w:lang w:eastAsia="es-MX"/>
      </w:rPr>
      <mc:AlternateContent>
        <mc:Choice Requires="wps">
          <w:drawing>
            <wp:anchor distT="0" distB="0" distL="114300" distR="114300" simplePos="0" relativeHeight="251673600" behindDoc="0" locked="0" layoutInCell="1" allowOverlap="1" wp14:anchorId="4EBC92E6" wp14:editId="02A072C3">
              <wp:simplePos x="0" y="0"/>
              <wp:positionH relativeFrom="column">
                <wp:posOffset>-10564</wp:posOffset>
              </wp:positionH>
              <wp:positionV relativeFrom="paragraph">
                <wp:posOffset>570115</wp:posOffset>
              </wp:positionV>
              <wp:extent cx="5696989" cy="16625"/>
              <wp:effectExtent l="0" t="0" r="37465" b="21590"/>
              <wp:wrapNone/>
              <wp:docPr id="15" name="Conector recto 15"/>
              <wp:cNvGraphicFramePr/>
              <a:graphic xmlns:a="http://schemas.openxmlformats.org/drawingml/2006/main">
                <a:graphicData uri="http://schemas.microsoft.com/office/word/2010/wordprocessingShape">
                  <wps:wsp>
                    <wps:cNvCnPr/>
                    <wps:spPr>
                      <a:xfrm>
                        <a:off x="0" y="0"/>
                        <a:ext cx="5696989" cy="16625"/>
                      </a:xfrm>
                      <a:prstGeom prst="line">
                        <a:avLst/>
                      </a:prstGeom>
                      <a:ln>
                        <a:solidFill>
                          <a:srgbClr val="993366"/>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7140C8B" id="Conector recto 1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44.9pt" to="447.7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" strokecolor="#936" strokeweight="1.5pt">
              <v:stroke joinstyle="miter"/>
            </v:line>
          </w:pict>
        </mc:Fallback>
      </mc:AlternateContent>
    </w:r>
    <w:r>
      <w:rPr>
        <w:noProof/>
        <w:lang w:eastAsia="es-MX"/>
      </w:rPr>
      <w:drawing>
        <wp:anchor distT="0" distB="0" distL="114300" distR="114300" simplePos="0" relativeHeight="251672576" behindDoc="0" locked="0" layoutInCell="1" allowOverlap="1" wp14:anchorId="7B0DEDA2" wp14:editId="60625DCE">
          <wp:simplePos x="0" y="0"/>
          <wp:positionH relativeFrom="column">
            <wp:posOffset>3397135</wp:posOffset>
          </wp:positionH>
          <wp:positionV relativeFrom="paragraph">
            <wp:posOffset>-170642</wp:posOffset>
          </wp:positionV>
          <wp:extent cx="2969895" cy="711200"/>
          <wp:effectExtent l="0" t="0" r="190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LE20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9895" cy="71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1552" behindDoc="0" locked="0" layoutInCell="1" allowOverlap="1" wp14:anchorId="38B58EB7" wp14:editId="2830C505">
          <wp:simplePos x="0" y="0"/>
          <wp:positionH relativeFrom="column">
            <wp:posOffset>-11256</wp:posOffset>
          </wp:positionH>
          <wp:positionV relativeFrom="paragraph">
            <wp:posOffset>-123190</wp:posOffset>
          </wp:positionV>
          <wp:extent cx="845185" cy="660400"/>
          <wp:effectExtent l="0" t="0" r="0" b="6350"/>
          <wp:wrapThrough wrapText="bothSides">
            <wp:wrapPolygon edited="0">
              <wp:start x="0" y="0"/>
              <wp:lineTo x="0" y="21185"/>
              <wp:lineTo x="20935" y="21185"/>
              <wp:lineTo x="20935"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epc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5185" cy="6604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DD723FF" w14:textId="2C1FBDF3" w:rsidR="006060F1" w:rsidRPr="00527E66" w:rsidRDefault="006060F1" w:rsidP="003010EC">
    <w:pPr>
      <w:pStyle w:val="Encabezado"/>
      <w:tabs>
        <w:tab w:val="left" w:pos="3686"/>
      </w:tabs>
      <w:ind w:left="4111"/>
      <w:rPr>
        <w:sz w:val="20"/>
      </w:rPr>
    </w:pPr>
    <w:r w:rsidRPr="00527E66">
      <w:rPr>
        <w:sz w:val="20"/>
      </w:rPr>
      <w:t xml:space="preserve"> </w:t>
    </w:r>
    <w:r w:rsidRPr="00527E66">
      <w:rPr>
        <w:rFonts w:cs="Arial"/>
        <w:b/>
        <w:i/>
        <w:sz w:val="12"/>
        <w:szCs w:val="28"/>
      </w:rPr>
      <w:t>COMISIÓN TEMPORAL PARA LA DIFUSIÓN DE LAS PERSONAS CANDIDATAS A UN CARGO DE ELECCIÓN EN EL PODER JUDICIAL DEL ESTADO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1FBB9" w14:textId="298EBD23" w:rsidR="006060F1" w:rsidRDefault="006060F1">
    <w:pPr>
      <w:pStyle w:val="Encabezado"/>
    </w:pPr>
    <w:r>
      <w:rPr>
        <w:noProof/>
        <w:lang w:eastAsia="es-MX"/>
      </w:rPr>
      <mc:AlternateContent>
        <mc:Choice Requires="wps">
          <w:drawing>
            <wp:anchor distT="0" distB="0" distL="114300" distR="114300" simplePos="0" relativeHeight="251669504" behindDoc="0" locked="0" layoutInCell="1" allowOverlap="1" wp14:anchorId="4E4354BF" wp14:editId="0816F596">
              <wp:simplePos x="0" y="0"/>
              <wp:positionH relativeFrom="column">
                <wp:posOffset>-10565</wp:posOffset>
              </wp:positionH>
              <wp:positionV relativeFrom="paragraph">
                <wp:posOffset>570115</wp:posOffset>
              </wp:positionV>
              <wp:extent cx="5769033" cy="16625"/>
              <wp:effectExtent l="0" t="0" r="22225" b="21590"/>
              <wp:wrapNone/>
              <wp:docPr id="12" name="Conector recto 12"/>
              <wp:cNvGraphicFramePr/>
              <a:graphic xmlns:a="http://schemas.openxmlformats.org/drawingml/2006/main">
                <a:graphicData uri="http://schemas.microsoft.com/office/word/2010/wordprocessingShape">
                  <wps:wsp>
                    <wps:cNvCnPr/>
                    <wps:spPr>
                      <a:xfrm>
                        <a:off x="0" y="0"/>
                        <a:ext cx="5769033" cy="16625"/>
                      </a:xfrm>
                      <a:prstGeom prst="line">
                        <a:avLst/>
                      </a:prstGeom>
                      <a:ln>
                        <a:solidFill>
                          <a:srgbClr val="993366"/>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942C571" id="Conector recto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44.9pt" to="453.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" strokecolor="#936" strokeweight="1.5pt">
              <v:stroke joinstyle="miter"/>
            </v:line>
          </w:pict>
        </mc:Fallback>
      </mc:AlternateContent>
    </w:r>
    <w:r>
      <w:rPr>
        <w:noProof/>
        <w:lang w:eastAsia="es-MX"/>
      </w:rPr>
      <w:drawing>
        <wp:anchor distT="0" distB="0" distL="114300" distR="114300" simplePos="0" relativeHeight="251668480" behindDoc="0" locked="0" layoutInCell="1" allowOverlap="1" wp14:anchorId="73D838EE" wp14:editId="490D0091">
          <wp:simplePos x="0" y="0"/>
          <wp:positionH relativeFrom="column">
            <wp:posOffset>3397135</wp:posOffset>
          </wp:positionH>
          <wp:positionV relativeFrom="paragraph">
            <wp:posOffset>-170642</wp:posOffset>
          </wp:positionV>
          <wp:extent cx="2969895" cy="711200"/>
          <wp:effectExtent l="0" t="0" r="190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LE20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9895" cy="71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7456" behindDoc="0" locked="0" layoutInCell="1" allowOverlap="1" wp14:anchorId="12DB8921" wp14:editId="0B287149">
          <wp:simplePos x="0" y="0"/>
          <wp:positionH relativeFrom="column">
            <wp:posOffset>-11256</wp:posOffset>
          </wp:positionH>
          <wp:positionV relativeFrom="paragraph">
            <wp:posOffset>-123190</wp:posOffset>
          </wp:positionV>
          <wp:extent cx="845185" cy="660400"/>
          <wp:effectExtent l="0" t="0" r="0" b="6350"/>
          <wp:wrapThrough wrapText="bothSides">
            <wp:wrapPolygon edited="0">
              <wp:start x="0" y="0"/>
              <wp:lineTo x="0" y="21185"/>
              <wp:lineTo x="20935" y="21185"/>
              <wp:lineTo x="20935"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epc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5185" cy="66040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88E63E"/>
    <w:multiLevelType w:val="hybridMultilevel"/>
    <w:tmpl w:val="7828596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8F7D81"/>
    <w:multiLevelType w:val="hybridMultilevel"/>
    <w:tmpl w:val="A4AEB66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371868"/>
    <w:multiLevelType w:val="hybridMultilevel"/>
    <w:tmpl w:val="780E3198"/>
    <w:lvl w:ilvl="0" w:tplc="152E0CBE">
      <w:start w:val="3"/>
      <w:numFmt w:val="upperRoman"/>
      <w:lvlText w:val="%1."/>
      <w:lvlJc w:val="left"/>
      <w:pPr>
        <w:ind w:left="5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13C8844">
      <w:start w:val="1"/>
      <w:numFmt w:val="lowerLetter"/>
      <w:lvlText w:val="%2)"/>
      <w:lvlJc w:val="left"/>
      <w:pPr>
        <w:ind w:left="663"/>
      </w:pPr>
      <w:rPr>
        <w:b w:val="0"/>
        <w:i w:val="0"/>
        <w:strike w:val="0"/>
        <w:dstrike w:val="0"/>
        <w:color w:val="000000"/>
        <w:sz w:val="24"/>
        <w:szCs w:val="28"/>
        <w:u w:val="none" w:color="000000"/>
        <w:bdr w:val="none" w:sz="0" w:space="0" w:color="auto"/>
        <w:shd w:val="clear" w:color="auto" w:fill="auto"/>
        <w:vertAlign w:val="baseline"/>
      </w:rPr>
    </w:lvl>
    <w:lvl w:ilvl="2" w:tplc="DA0A410A">
      <w:start w:val="1"/>
      <w:numFmt w:val="lowerRoman"/>
      <w:lvlText w:val="%3"/>
      <w:lvlJc w:val="left"/>
      <w:pPr>
        <w:ind w:left="14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0EC13DE">
      <w:start w:val="1"/>
      <w:numFmt w:val="decimal"/>
      <w:lvlText w:val="%4"/>
      <w:lvlJc w:val="left"/>
      <w:pPr>
        <w:ind w:left="21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39C90DC">
      <w:start w:val="1"/>
      <w:numFmt w:val="lowerLetter"/>
      <w:lvlText w:val="%5"/>
      <w:lvlJc w:val="left"/>
      <w:pPr>
        <w:ind w:left="28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AF687AA">
      <w:start w:val="1"/>
      <w:numFmt w:val="lowerRoman"/>
      <w:lvlText w:val="%6"/>
      <w:lvlJc w:val="left"/>
      <w:pPr>
        <w:ind w:left="36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8BED944">
      <w:start w:val="1"/>
      <w:numFmt w:val="decimal"/>
      <w:lvlText w:val="%7"/>
      <w:lvlJc w:val="left"/>
      <w:pPr>
        <w:ind w:left="43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80026A">
      <w:start w:val="1"/>
      <w:numFmt w:val="lowerLetter"/>
      <w:lvlText w:val="%8"/>
      <w:lvlJc w:val="left"/>
      <w:pPr>
        <w:ind w:left="50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2182D36">
      <w:start w:val="1"/>
      <w:numFmt w:val="lowerRoman"/>
      <w:lvlText w:val="%9"/>
      <w:lvlJc w:val="left"/>
      <w:pPr>
        <w:ind w:left="57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505EDB"/>
    <w:multiLevelType w:val="hybridMultilevel"/>
    <w:tmpl w:val="1E4CCAE6"/>
    <w:lvl w:ilvl="0" w:tplc="1012034C">
      <w:start w:val="15"/>
      <w:numFmt w:val="upperRoman"/>
      <w:lvlText w:val="%1."/>
      <w:lvlJc w:val="left"/>
      <w:pPr>
        <w:ind w:left="1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AAB886">
      <w:start w:val="1"/>
      <w:numFmt w:val="decimal"/>
      <w:lvlText w:val="%2."/>
      <w:lvlJc w:val="left"/>
      <w:pPr>
        <w:ind w:left="895"/>
      </w:pPr>
      <w:rPr>
        <w:b w:val="0"/>
        <w:i w:val="0"/>
        <w:strike w:val="0"/>
        <w:dstrike w:val="0"/>
        <w:color w:val="000000"/>
        <w:sz w:val="22"/>
        <w:szCs w:val="30"/>
        <w:u w:val="none" w:color="000000"/>
        <w:bdr w:val="none" w:sz="0" w:space="0" w:color="auto"/>
        <w:shd w:val="clear" w:color="auto" w:fill="auto"/>
        <w:vertAlign w:val="baseline"/>
      </w:rPr>
    </w:lvl>
    <w:lvl w:ilvl="2" w:tplc="52C01AA4">
      <w:start w:val="1"/>
      <w:numFmt w:val="lowerRoman"/>
      <w:lvlText w:val="%3"/>
      <w:lvlJc w:val="left"/>
      <w:pPr>
        <w:ind w:left="156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4DC62FB2">
      <w:start w:val="1"/>
      <w:numFmt w:val="decimal"/>
      <w:lvlText w:val="%4"/>
      <w:lvlJc w:val="left"/>
      <w:pPr>
        <w:ind w:left="228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20329B00">
      <w:start w:val="1"/>
      <w:numFmt w:val="lowerLetter"/>
      <w:lvlText w:val="%5"/>
      <w:lvlJc w:val="left"/>
      <w:pPr>
        <w:ind w:left="300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DCA2BDE2">
      <w:start w:val="1"/>
      <w:numFmt w:val="lowerRoman"/>
      <w:lvlText w:val="%6"/>
      <w:lvlJc w:val="left"/>
      <w:pPr>
        <w:ind w:left="372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8AA4CFC">
      <w:start w:val="1"/>
      <w:numFmt w:val="decimal"/>
      <w:lvlText w:val="%7"/>
      <w:lvlJc w:val="left"/>
      <w:pPr>
        <w:ind w:left="444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186E714">
      <w:start w:val="1"/>
      <w:numFmt w:val="lowerLetter"/>
      <w:lvlText w:val="%8"/>
      <w:lvlJc w:val="left"/>
      <w:pPr>
        <w:ind w:left="516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AB2E8654">
      <w:start w:val="1"/>
      <w:numFmt w:val="lowerRoman"/>
      <w:lvlText w:val="%9"/>
      <w:lvlJc w:val="left"/>
      <w:pPr>
        <w:ind w:left="588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0F026B52"/>
    <w:multiLevelType w:val="hybridMultilevel"/>
    <w:tmpl w:val="539A8DE2"/>
    <w:lvl w:ilvl="0" w:tplc="4B683C80">
      <w:start w:val="1"/>
      <w:numFmt w:val="decimal"/>
      <w:lvlText w:val="%1."/>
      <w:lvlJc w:val="left"/>
      <w:pPr>
        <w:ind w:left="720" w:hanging="360"/>
      </w:pPr>
      <w:rPr>
        <w:b/>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B07302"/>
    <w:multiLevelType w:val="hybridMultilevel"/>
    <w:tmpl w:val="ACD87DE6"/>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 w15:restartNumberingAfterBreak="0">
    <w:nsid w:val="13234EC2"/>
    <w:multiLevelType w:val="hybridMultilevel"/>
    <w:tmpl w:val="0F1CF6A6"/>
    <w:lvl w:ilvl="0" w:tplc="00A62EF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F4083"/>
    <w:multiLevelType w:val="hybridMultilevel"/>
    <w:tmpl w:val="47E6983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174D2076"/>
    <w:multiLevelType w:val="hybridMultilevel"/>
    <w:tmpl w:val="32E03930"/>
    <w:lvl w:ilvl="0" w:tplc="4B683C8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793D35"/>
    <w:multiLevelType w:val="hybridMultilevel"/>
    <w:tmpl w:val="46024B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911668"/>
    <w:multiLevelType w:val="hybridMultilevel"/>
    <w:tmpl w:val="707CD4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6C6839"/>
    <w:multiLevelType w:val="hybridMultilevel"/>
    <w:tmpl w:val="2EDE63C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35E67B11"/>
    <w:multiLevelType w:val="multilevel"/>
    <w:tmpl w:val="CE96FA0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0F0737D"/>
    <w:multiLevelType w:val="singleLevel"/>
    <w:tmpl w:val="15965F4C"/>
    <w:lvl w:ilvl="0">
      <w:start w:val="1"/>
      <w:numFmt w:val="decimal"/>
      <w:lvlText w:val="%1."/>
      <w:lvlJc w:val="left"/>
      <w:pPr>
        <w:tabs>
          <w:tab w:val="num" w:pos="360"/>
        </w:tabs>
        <w:ind w:left="360" w:hanging="360"/>
      </w:pPr>
      <w:rPr>
        <w:color w:val="auto"/>
      </w:rPr>
    </w:lvl>
  </w:abstractNum>
  <w:abstractNum w:abstractNumId="14" w15:restartNumberingAfterBreak="0">
    <w:nsid w:val="469918A3"/>
    <w:multiLevelType w:val="hybridMultilevel"/>
    <w:tmpl w:val="B37E6F9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46AD2DBB"/>
    <w:multiLevelType w:val="multilevel"/>
    <w:tmpl w:val="3DDEC9A6"/>
    <w:lvl w:ilvl="0">
      <w:start w:val="1"/>
      <w:numFmt w:val="decimal"/>
      <w:pStyle w:val="Ttulo1"/>
      <w:lvlText w:val="%1."/>
      <w:lvlJc w:val="left"/>
      <w:pPr>
        <w:ind w:left="360" w:hanging="360"/>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4BFF4BCC"/>
    <w:multiLevelType w:val="hybridMultilevel"/>
    <w:tmpl w:val="6F186CFE"/>
    <w:lvl w:ilvl="0" w:tplc="080A0013">
      <w:start w:val="1"/>
      <w:numFmt w:val="upperRoman"/>
      <w:lvlText w:val="%1."/>
      <w:lvlJc w:val="right"/>
      <w:pPr>
        <w:ind w:left="928" w:hanging="360"/>
      </w:pPr>
      <w:rPr>
        <w:b w:val="0"/>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17" w15:restartNumberingAfterBreak="0">
    <w:nsid w:val="4FE9763B"/>
    <w:multiLevelType w:val="hybridMultilevel"/>
    <w:tmpl w:val="326EEE32"/>
    <w:lvl w:ilvl="0" w:tplc="4C78EBE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FD2DF2"/>
    <w:multiLevelType w:val="multilevel"/>
    <w:tmpl w:val="65A84AD0"/>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1CA660D"/>
    <w:multiLevelType w:val="multilevel"/>
    <w:tmpl w:val="478E73D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EB7E13"/>
    <w:multiLevelType w:val="hybridMultilevel"/>
    <w:tmpl w:val="DB828D2A"/>
    <w:lvl w:ilvl="0" w:tplc="F98C1B2A">
      <w:start w:val="1"/>
      <w:numFmt w:val="bullet"/>
      <w:lvlText w:val=""/>
      <w:lvlJc w:val="left"/>
      <w:pPr>
        <w:ind w:left="720" w:hanging="360"/>
      </w:pPr>
      <w:rPr>
        <w:rFonts w:ascii="Symbol" w:hAnsi="Symbol" w:hint="default"/>
        <w:color w:val="99336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4F2551"/>
    <w:multiLevelType w:val="hybridMultilevel"/>
    <w:tmpl w:val="9EE8CD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7B632A"/>
    <w:multiLevelType w:val="hybridMultilevel"/>
    <w:tmpl w:val="DA2A59A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CE55E62"/>
    <w:multiLevelType w:val="hybridMultilevel"/>
    <w:tmpl w:val="EB20E4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660768"/>
    <w:multiLevelType w:val="hybridMultilevel"/>
    <w:tmpl w:val="B7D27276"/>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6F0D1279"/>
    <w:multiLevelType w:val="hybridMultilevel"/>
    <w:tmpl w:val="8C0C4E68"/>
    <w:lvl w:ilvl="0" w:tplc="54CA63A8">
      <w:start w:val="1"/>
      <w:numFmt w:val="upperRoman"/>
      <w:lvlText w:val="%1."/>
      <w:lvlJc w:val="righ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6" w15:restartNumberingAfterBreak="0">
    <w:nsid w:val="703E541E"/>
    <w:multiLevelType w:val="hybridMultilevel"/>
    <w:tmpl w:val="BAD4E1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5"/>
  </w:num>
  <w:num w:numId="3">
    <w:abstractNumId w:val="24"/>
  </w:num>
  <w:num w:numId="4">
    <w:abstractNumId w:val="16"/>
  </w:num>
  <w:num w:numId="5">
    <w:abstractNumId w:val="9"/>
  </w:num>
  <w:num w:numId="6">
    <w:abstractNumId w:val="2"/>
  </w:num>
  <w:num w:numId="7">
    <w:abstractNumId w:val="6"/>
  </w:num>
  <w:num w:numId="8">
    <w:abstractNumId w:val="7"/>
  </w:num>
  <w:num w:numId="9">
    <w:abstractNumId w:val="11"/>
  </w:num>
  <w:num w:numId="10">
    <w:abstractNumId w:val="5"/>
  </w:num>
  <w:num w:numId="11">
    <w:abstractNumId w:val="18"/>
  </w:num>
  <w:num w:numId="12">
    <w:abstractNumId w:val="19"/>
  </w:num>
  <w:num w:numId="13">
    <w:abstractNumId w:val="12"/>
  </w:num>
  <w:num w:numId="14">
    <w:abstractNumId w:val="4"/>
  </w:num>
  <w:num w:numId="15">
    <w:abstractNumId w:val="14"/>
  </w:num>
  <w:num w:numId="16">
    <w:abstractNumId w:val="8"/>
  </w:num>
  <w:num w:numId="17">
    <w:abstractNumId w:val="17"/>
  </w:num>
  <w:num w:numId="18">
    <w:abstractNumId w:val="26"/>
  </w:num>
  <w:num w:numId="19">
    <w:abstractNumId w:val="23"/>
  </w:num>
  <w:num w:numId="20">
    <w:abstractNumId w:val="21"/>
  </w:num>
  <w:num w:numId="21">
    <w:abstractNumId w:val="13"/>
  </w:num>
  <w:num w:numId="22">
    <w:abstractNumId w:val="15"/>
  </w:num>
  <w:num w:numId="23">
    <w:abstractNumId w:val="1"/>
  </w:num>
  <w:num w:numId="24">
    <w:abstractNumId w:val="0"/>
  </w:num>
  <w:num w:numId="25">
    <w:abstractNumId w:val="22"/>
  </w:num>
  <w:num w:numId="26">
    <w:abstractNumId w:val="20"/>
  </w:num>
  <w:num w:numId="2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0D1"/>
    <w:rsid w:val="00002B0D"/>
    <w:rsid w:val="00003F97"/>
    <w:rsid w:val="00010AEF"/>
    <w:rsid w:val="00011186"/>
    <w:rsid w:val="0001446B"/>
    <w:rsid w:val="000235E8"/>
    <w:rsid w:val="00023EDC"/>
    <w:rsid w:val="000242DD"/>
    <w:rsid w:val="0003016E"/>
    <w:rsid w:val="000320B0"/>
    <w:rsid w:val="000329A8"/>
    <w:rsid w:val="000339D6"/>
    <w:rsid w:val="00041D18"/>
    <w:rsid w:val="000467DE"/>
    <w:rsid w:val="000506FF"/>
    <w:rsid w:val="0005369D"/>
    <w:rsid w:val="00054B20"/>
    <w:rsid w:val="00076E5E"/>
    <w:rsid w:val="00077BA2"/>
    <w:rsid w:val="00080CA0"/>
    <w:rsid w:val="00083C77"/>
    <w:rsid w:val="00093F56"/>
    <w:rsid w:val="00094C2B"/>
    <w:rsid w:val="000A004D"/>
    <w:rsid w:val="000A1D03"/>
    <w:rsid w:val="000A55D4"/>
    <w:rsid w:val="000A6480"/>
    <w:rsid w:val="000A65DC"/>
    <w:rsid w:val="000A65F9"/>
    <w:rsid w:val="000A7837"/>
    <w:rsid w:val="000B0715"/>
    <w:rsid w:val="000B61BE"/>
    <w:rsid w:val="000C4F73"/>
    <w:rsid w:val="000C569B"/>
    <w:rsid w:val="000D6A53"/>
    <w:rsid w:val="000D6C8A"/>
    <w:rsid w:val="000E2083"/>
    <w:rsid w:val="000E6489"/>
    <w:rsid w:val="0010796D"/>
    <w:rsid w:val="00113E02"/>
    <w:rsid w:val="00114E11"/>
    <w:rsid w:val="00116CF2"/>
    <w:rsid w:val="00126F46"/>
    <w:rsid w:val="001317BB"/>
    <w:rsid w:val="00132AAF"/>
    <w:rsid w:val="00133C48"/>
    <w:rsid w:val="001347DC"/>
    <w:rsid w:val="00180FED"/>
    <w:rsid w:val="00184B0C"/>
    <w:rsid w:val="00187564"/>
    <w:rsid w:val="00195354"/>
    <w:rsid w:val="001A02EF"/>
    <w:rsid w:val="001B1883"/>
    <w:rsid w:val="001C1256"/>
    <w:rsid w:val="001C2D3E"/>
    <w:rsid w:val="001D3B1D"/>
    <w:rsid w:val="001D65BF"/>
    <w:rsid w:val="001F541D"/>
    <w:rsid w:val="001F651F"/>
    <w:rsid w:val="002045E9"/>
    <w:rsid w:val="00222271"/>
    <w:rsid w:val="002330D3"/>
    <w:rsid w:val="00242F86"/>
    <w:rsid w:val="0024347B"/>
    <w:rsid w:val="00251EAF"/>
    <w:rsid w:val="002711C7"/>
    <w:rsid w:val="00272F1B"/>
    <w:rsid w:val="0027481B"/>
    <w:rsid w:val="00276BA1"/>
    <w:rsid w:val="002A52D8"/>
    <w:rsid w:val="002B16C8"/>
    <w:rsid w:val="002B4D0C"/>
    <w:rsid w:val="002B7451"/>
    <w:rsid w:val="002C0611"/>
    <w:rsid w:val="002C7942"/>
    <w:rsid w:val="002E15D8"/>
    <w:rsid w:val="002E2918"/>
    <w:rsid w:val="002E5356"/>
    <w:rsid w:val="002F1172"/>
    <w:rsid w:val="002F4BF7"/>
    <w:rsid w:val="002F59DB"/>
    <w:rsid w:val="003010EC"/>
    <w:rsid w:val="0030404D"/>
    <w:rsid w:val="00304891"/>
    <w:rsid w:val="00307376"/>
    <w:rsid w:val="00310BCC"/>
    <w:rsid w:val="003110D1"/>
    <w:rsid w:val="003170E3"/>
    <w:rsid w:val="003205B6"/>
    <w:rsid w:val="00324B22"/>
    <w:rsid w:val="00324CB4"/>
    <w:rsid w:val="003557DD"/>
    <w:rsid w:val="00355F0D"/>
    <w:rsid w:val="00360C73"/>
    <w:rsid w:val="00362E26"/>
    <w:rsid w:val="00363092"/>
    <w:rsid w:val="00363628"/>
    <w:rsid w:val="0039014A"/>
    <w:rsid w:val="003A2930"/>
    <w:rsid w:val="003B2372"/>
    <w:rsid w:val="003B3ED2"/>
    <w:rsid w:val="003D0F75"/>
    <w:rsid w:val="003D5569"/>
    <w:rsid w:val="003F6237"/>
    <w:rsid w:val="003F7BAD"/>
    <w:rsid w:val="00417455"/>
    <w:rsid w:val="00424B01"/>
    <w:rsid w:val="00431839"/>
    <w:rsid w:val="00442B0E"/>
    <w:rsid w:val="00454E92"/>
    <w:rsid w:val="004728DE"/>
    <w:rsid w:val="0047452E"/>
    <w:rsid w:val="0048186A"/>
    <w:rsid w:val="004840F4"/>
    <w:rsid w:val="004961B7"/>
    <w:rsid w:val="004B2A78"/>
    <w:rsid w:val="004D1805"/>
    <w:rsid w:val="004D5C7B"/>
    <w:rsid w:val="004E496F"/>
    <w:rsid w:val="004F4D29"/>
    <w:rsid w:val="004F558D"/>
    <w:rsid w:val="005046D0"/>
    <w:rsid w:val="00522B34"/>
    <w:rsid w:val="005237CC"/>
    <w:rsid w:val="00527E66"/>
    <w:rsid w:val="00535876"/>
    <w:rsid w:val="00536015"/>
    <w:rsid w:val="00566B0D"/>
    <w:rsid w:val="00572935"/>
    <w:rsid w:val="00581A85"/>
    <w:rsid w:val="005842A4"/>
    <w:rsid w:val="0059357E"/>
    <w:rsid w:val="005A4CFC"/>
    <w:rsid w:val="005B0D6E"/>
    <w:rsid w:val="005E58B9"/>
    <w:rsid w:val="005E6482"/>
    <w:rsid w:val="005E671D"/>
    <w:rsid w:val="005F3176"/>
    <w:rsid w:val="005F7F3D"/>
    <w:rsid w:val="006038D0"/>
    <w:rsid w:val="00605649"/>
    <w:rsid w:val="006060F1"/>
    <w:rsid w:val="00610A41"/>
    <w:rsid w:val="00614EFD"/>
    <w:rsid w:val="00615896"/>
    <w:rsid w:val="00630853"/>
    <w:rsid w:val="0065355B"/>
    <w:rsid w:val="0066126A"/>
    <w:rsid w:val="0067464C"/>
    <w:rsid w:val="00677AC3"/>
    <w:rsid w:val="006850F3"/>
    <w:rsid w:val="006950E0"/>
    <w:rsid w:val="006A3676"/>
    <w:rsid w:val="006B4FD5"/>
    <w:rsid w:val="006B5956"/>
    <w:rsid w:val="006B717E"/>
    <w:rsid w:val="006C4395"/>
    <w:rsid w:val="006D2E38"/>
    <w:rsid w:val="006D329A"/>
    <w:rsid w:val="006D45A9"/>
    <w:rsid w:val="006D597D"/>
    <w:rsid w:val="006F2541"/>
    <w:rsid w:val="0070236C"/>
    <w:rsid w:val="007026E9"/>
    <w:rsid w:val="0070304B"/>
    <w:rsid w:val="007030D1"/>
    <w:rsid w:val="0070311A"/>
    <w:rsid w:val="007057EF"/>
    <w:rsid w:val="00720EBD"/>
    <w:rsid w:val="0072227E"/>
    <w:rsid w:val="0073246A"/>
    <w:rsid w:val="00732E7F"/>
    <w:rsid w:val="00734CBF"/>
    <w:rsid w:val="00735145"/>
    <w:rsid w:val="007369CC"/>
    <w:rsid w:val="00736BC3"/>
    <w:rsid w:val="00744AB6"/>
    <w:rsid w:val="00745344"/>
    <w:rsid w:val="00751586"/>
    <w:rsid w:val="00754DCC"/>
    <w:rsid w:val="007637B7"/>
    <w:rsid w:val="00765CE3"/>
    <w:rsid w:val="00787F1C"/>
    <w:rsid w:val="00793B35"/>
    <w:rsid w:val="007A66FF"/>
    <w:rsid w:val="007B78F4"/>
    <w:rsid w:val="007C5B42"/>
    <w:rsid w:val="007D19DF"/>
    <w:rsid w:val="007D4E01"/>
    <w:rsid w:val="007E0B77"/>
    <w:rsid w:val="007E7D36"/>
    <w:rsid w:val="007F0972"/>
    <w:rsid w:val="007F2538"/>
    <w:rsid w:val="007F2756"/>
    <w:rsid w:val="007F425E"/>
    <w:rsid w:val="007F6128"/>
    <w:rsid w:val="007F74BF"/>
    <w:rsid w:val="0080712F"/>
    <w:rsid w:val="00810098"/>
    <w:rsid w:val="00813FA5"/>
    <w:rsid w:val="0082280A"/>
    <w:rsid w:val="00826049"/>
    <w:rsid w:val="00840729"/>
    <w:rsid w:val="00842FCC"/>
    <w:rsid w:val="00847B04"/>
    <w:rsid w:val="008539E4"/>
    <w:rsid w:val="008617F4"/>
    <w:rsid w:val="008700F9"/>
    <w:rsid w:val="00876D44"/>
    <w:rsid w:val="00890546"/>
    <w:rsid w:val="0089183B"/>
    <w:rsid w:val="00893C88"/>
    <w:rsid w:val="00896589"/>
    <w:rsid w:val="00897764"/>
    <w:rsid w:val="008B4EBD"/>
    <w:rsid w:val="008B62C3"/>
    <w:rsid w:val="008D4ADC"/>
    <w:rsid w:val="008E37C8"/>
    <w:rsid w:val="008E42B7"/>
    <w:rsid w:val="008E579A"/>
    <w:rsid w:val="00903D35"/>
    <w:rsid w:val="00910340"/>
    <w:rsid w:val="009124C8"/>
    <w:rsid w:val="009262B1"/>
    <w:rsid w:val="00930324"/>
    <w:rsid w:val="0093174D"/>
    <w:rsid w:val="009327CF"/>
    <w:rsid w:val="009372EB"/>
    <w:rsid w:val="0094193B"/>
    <w:rsid w:val="00953562"/>
    <w:rsid w:val="0096109C"/>
    <w:rsid w:val="00963DF6"/>
    <w:rsid w:val="00966371"/>
    <w:rsid w:val="009709F7"/>
    <w:rsid w:val="00994502"/>
    <w:rsid w:val="009A2AAD"/>
    <w:rsid w:val="009B4169"/>
    <w:rsid w:val="009B7655"/>
    <w:rsid w:val="009C7379"/>
    <w:rsid w:val="009F3DBD"/>
    <w:rsid w:val="009F6264"/>
    <w:rsid w:val="009F72E8"/>
    <w:rsid w:val="00A130A8"/>
    <w:rsid w:val="00A21C4D"/>
    <w:rsid w:val="00A257FC"/>
    <w:rsid w:val="00A31B14"/>
    <w:rsid w:val="00A36C7F"/>
    <w:rsid w:val="00A44C1A"/>
    <w:rsid w:val="00A5072B"/>
    <w:rsid w:val="00A51BF3"/>
    <w:rsid w:val="00A57E57"/>
    <w:rsid w:val="00A6328E"/>
    <w:rsid w:val="00A654D0"/>
    <w:rsid w:val="00A675B5"/>
    <w:rsid w:val="00A81BE8"/>
    <w:rsid w:val="00A83CA8"/>
    <w:rsid w:val="00A86199"/>
    <w:rsid w:val="00A86618"/>
    <w:rsid w:val="00A8694F"/>
    <w:rsid w:val="00A86DAF"/>
    <w:rsid w:val="00A87CCE"/>
    <w:rsid w:val="00AC1CD0"/>
    <w:rsid w:val="00AD68D5"/>
    <w:rsid w:val="00B00871"/>
    <w:rsid w:val="00B0354C"/>
    <w:rsid w:val="00B11651"/>
    <w:rsid w:val="00B17234"/>
    <w:rsid w:val="00B20F6B"/>
    <w:rsid w:val="00B27CC0"/>
    <w:rsid w:val="00B34CBF"/>
    <w:rsid w:val="00B4415B"/>
    <w:rsid w:val="00B712DD"/>
    <w:rsid w:val="00B71555"/>
    <w:rsid w:val="00B72437"/>
    <w:rsid w:val="00B811DA"/>
    <w:rsid w:val="00B83746"/>
    <w:rsid w:val="00B93C75"/>
    <w:rsid w:val="00B956EE"/>
    <w:rsid w:val="00B97DB4"/>
    <w:rsid w:val="00BC2BC0"/>
    <w:rsid w:val="00BD0B1A"/>
    <w:rsid w:val="00BF267A"/>
    <w:rsid w:val="00C040E8"/>
    <w:rsid w:val="00C355A7"/>
    <w:rsid w:val="00C41773"/>
    <w:rsid w:val="00C45637"/>
    <w:rsid w:val="00C5667B"/>
    <w:rsid w:val="00C610A5"/>
    <w:rsid w:val="00C6289E"/>
    <w:rsid w:val="00C648BA"/>
    <w:rsid w:val="00C662CE"/>
    <w:rsid w:val="00C674A0"/>
    <w:rsid w:val="00C6772C"/>
    <w:rsid w:val="00C81CD3"/>
    <w:rsid w:val="00C832E3"/>
    <w:rsid w:val="00C836E2"/>
    <w:rsid w:val="00C91C7F"/>
    <w:rsid w:val="00C92296"/>
    <w:rsid w:val="00C9709D"/>
    <w:rsid w:val="00CB01CD"/>
    <w:rsid w:val="00CB3C6D"/>
    <w:rsid w:val="00CB78A5"/>
    <w:rsid w:val="00CB79CA"/>
    <w:rsid w:val="00CC582F"/>
    <w:rsid w:val="00CD39B1"/>
    <w:rsid w:val="00CD7283"/>
    <w:rsid w:val="00CE2513"/>
    <w:rsid w:val="00CF7694"/>
    <w:rsid w:val="00D015FB"/>
    <w:rsid w:val="00D0277F"/>
    <w:rsid w:val="00D1345C"/>
    <w:rsid w:val="00D13CCB"/>
    <w:rsid w:val="00D163F0"/>
    <w:rsid w:val="00D235CD"/>
    <w:rsid w:val="00D300CA"/>
    <w:rsid w:val="00D31A75"/>
    <w:rsid w:val="00D36268"/>
    <w:rsid w:val="00D4037B"/>
    <w:rsid w:val="00D5117A"/>
    <w:rsid w:val="00D542BA"/>
    <w:rsid w:val="00D5680C"/>
    <w:rsid w:val="00D675FF"/>
    <w:rsid w:val="00D72544"/>
    <w:rsid w:val="00D85174"/>
    <w:rsid w:val="00D86C56"/>
    <w:rsid w:val="00D86D12"/>
    <w:rsid w:val="00D90527"/>
    <w:rsid w:val="00DA5708"/>
    <w:rsid w:val="00DA5F37"/>
    <w:rsid w:val="00DA6C61"/>
    <w:rsid w:val="00DB4B4A"/>
    <w:rsid w:val="00DC6A07"/>
    <w:rsid w:val="00DE5650"/>
    <w:rsid w:val="00DF01F7"/>
    <w:rsid w:val="00DF118A"/>
    <w:rsid w:val="00E0242B"/>
    <w:rsid w:val="00E05B0C"/>
    <w:rsid w:val="00E37567"/>
    <w:rsid w:val="00E41952"/>
    <w:rsid w:val="00E61C53"/>
    <w:rsid w:val="00E63266"/>
    <w:rsid w:val="00E64893"/>
    <w:rsid w:val="00E7636E"/>
    <w:rsid w:val="00E76B5D"/>
    <w:rsid w:val="00E84FB0"/>
    <w:rsid w:val="00E91371"/>
    <w:rsid w:val="00EA3FBC"/>
    <w:rsid w:val="00EB3D41"/>
    <w:rsid w:val="00ED3381"/>
    <w:rsid w:val="00ED4CAE"/>
    <w:rsid w:val="00ED5219"/>
    <w:rsid w:val="00ED5526"/>
    <w:rsid w:val="00ED75B1"/>
    <w:rsid w:val="00EE0ECF"/>
    <w:rsid w:val="00EE723B"/>
    <w:rsid w:val="00F07155"/>
    <w:rsid w:val="00F13B5E"/>
    <w:rsid w:val="00F210E8"/>
    <w:rsid w:val="00F32608"/>
    <w:rsid w:val="00F36243"/>
    <w:rsid w:val="00F43AE4"/>
    <w:rsid w:val="00F44098"/>
    <w:rsid w:val="00F47D9D"/>
    <w:rsid w:val="00F51995"/>
    <w:rsid w:val="00F56422"/>
    <w:rsid w:val="00F6234D"/>
    <w:rsid w:val="00F650D2"/>
    <w:rsid w:val="00F65304"/>
    <w:rsid w:val="00F73FB5"/>
    <w:rsid w:val="00F755DC"/>
    <w:rsid w:val="00F9148B"/>
    <w:rsid w:val="00F94ED4"/>
    <w:rsid w:val="00FA45D4"/>
    <w:rsid w:val="00FC528D"/>
    <w:rsid w:val="00FE5167"/>
    <w:rsid w:val="00FF33DB"/>
    <w:rsid w:val="00FF64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08DC4"/>
  <w15:chartTrackingRefBased/>
  <w15:docId w15:val="{6415BDCF-4560-4220-9BBB-4F654635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010AEF"/>
    <w:pPr>
      <w:keepNext/>
      <w:keepLines/>
      <w:numPr>
        <w:numId w:val="22"/>
      </w:numPr>
      <w:spacing w:before="600" w:after="240" w:line="240" w:lineRule="auto"/>
      <w:outlineLvl w:val="0"/>
    </w:pPr>
    <w:rPr>
      <w:rFonts w:asciiTheme="majorHAnsi" w:eastAsiaTheme="majorEastAsia" w:hAnsiTheme="majorHAnsi" w:cs="Arial"/>
      <w:b/>
      <w:color w:val="993366"/>
      <w:sz w:val="24"/>
      <w:szCs w:val="24"/>
    </w:rPr>
  </w:style>
  <w:style w:type="paragraph" w:styleId="Ttulo2">
    <w:name w:val="heading 2"/>
    <w:basedOn w:val="Normal"/>
    <w:next w:val="Normal"/>
    <w:link w:val="Ttulo2Car"/>
    <w:autoRedefine/>
    <w:uiPriority w:val="9"/>
    <w:unhideWhenUsed/>
    <w:qFormat/>
    <w:rsid w:val="00010AEF"/>
    <w:pPr>
      <w:keepNext/>
      <w:keepLines/>
      <w:numPr>
        <w:ilvl w:val="1"/>
        <w:numId w:val="22"/>
      </w:numPr>
      <w:spacing w:before="480" w:after="240" w:line="276" w:lineRule="auto"/>
      <w:jc w:val="both"/>
      <w:outlineLvl w:val="1"/>
    </w:pPr>
    <w:rPr>
      <w:rFonts w:asciiTheme="majorHAnsi" w:eastAsiaTheme="majorEastAsia" w:hAnsiTheme="majorHAnsi" w:cstheme="majorBidi"/>
      <w:b/>
      <w:color w:val="993366"/>
      <w:sz w:val="24"/>
      <w:szCs w:val="26"/>
    </w:rPr>
  </w:style>
  <w:style w:type="paragraph" w:styleId="Ttulo3">
    <w:name w:val="heading 3"/>
    <w:basedOn w:val="Normal"/>
    <w:next w:val="Normal"/>
    <w:link w:val="Ttulo3Car"/>
    <w:uiPriority w:val="9"/>
    <w:unhideWhenUsed/>
    <w:qFormat/>
    <w:rsid w:val="002B4D0C"/>
    <w:pPr>
      <w:numPr>
        <w:ilvl w:val="2"/>
        <w:numId w:val="22"/>
      </w:numPr>
      <w:spacing w:before="480" w:after="240" w:line="276" w:lineRule="auto"/>
      <w:jc w:val="both"/>
      <w:outlineLvl w:val="2"/>
    </w:pPr>
    <w:rPr>
      <w:rFonts w:ascii="Exo" w:hAnsi="Exo"/>
      <w:b/>
    </w:rPr>
  </w:style>
  <w:style w:type="paragraph" w:styleId="Ttulo4">
    <w:name w:val="heading 4"/>
    <w:basedOn w:val="Normal"/>
    <w:next w:val="Normal"/>
    <w:link w:val="Ttulo4Car"/>
    <w:uiPriority w:val="9"/>
    <w:semiHidden/>
    <w:unhideWhenUsed/>
    <w:qFormat/>
    <w:rsid w:val="002B4D0C"/>
    <w:pPr>
      <w:keepNext/>
      <w:keepLines/>
      <w:numPr>
        <w:ilvl w:val="3"/>
        <w:numId w:val="22"/>
      </w:numPr>
      <w:spacing w:before="40" w:after="0" w:line="276" w:lineRule="auto"/>
      <w:jc w:val="both"/>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B4D0C"/>
    <w:pPr>
      <w:keepNext/>
      <w:keepLines/>
      <w:numPr>
        <w:ilvl w:val="4"/>
        <w:numId w:val="22"/>
      </w:numPr>
      <w:spacing w:before="40" w:after="0" w:line="276" w:lineRule="auto"/>
      <w:jc w:val="both"/>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B4D0C"/>
    <w:pPr>
      <w:keepNext/>
      <w:keepLines/>
      <w:numPr>
        <w:ilvl w:val="5"/>
        <w:numId w:val="22"/>
      </w:numPr>
      <w:spacing w:before="40" w:after="0" w:line="276" w:lineRule="auto"/>
      <w:jc w:val="both"/>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B4D0C"/>
    <w:pPr>
      <w:keepNext/>
      <w:keepLines/>
      <w:numPr>
        <w:ilvl w:val="6"/>
        <w:numId w:val="22"/>
      </w:numPr>
      <w:spacing w:before="40" w:after="0" w:line="276" w:lineRule="auto"/>
      <w:jc w:val="both"/>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B4D0C"/>
    <w:pPr>
      <w:keepNext/>
      <w:keepLines/>
      <w:numPr>
        <w:ilvl w:val="7"/>
        <w:numId w:val="22"/>
      </w:numPr>
      <w:spacing w:before="40" w:after="0" w:line="276" w:lineRule="auto"/>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B4D0C"/>
    <w:pPr>
      <w:keepNext/>
      <w:keepLines/>
      <w:numPr>
        <w:ilvl w:val="8"/>
        <w:numId w:val="22"/>
      </w:numPr>
      <w:spacing w:before="40" w:after="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0564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05649"/>
    <w:rPr>
      <w:rFonts w:eastAsiaTheme="minorEastAsia"/>
      <w:lang w:eastAsia="es-MX"/>
    </w:rPr>
  </w:style>
  <w:style w:type="paragraph" w:styleId="Prrafodelista">
    <w:name w:val="List Paragraph"/>
    <w:basedOn w:val="Normal"/>
    <w:uiPriority w:val="34"/>
    <w:qFormat/>
    <w:rsid w:val="007057EF"/>
    <w:pPr>
      <w:ind w:left="720"/>
      <w:contextualSpacing/>
    </w:pPr>
  </w:style>
  <w:style w:type="character" w:styleId="Hipervnculo">
    <w:name w:val="Hyperlink"/>
    <w:basedOn w:val="Fuentedeprrafopredeter"/>
    <w:uiPriority w:val="99"/>
    <w:unhideWhenUsed/>
    <w:rsid w:val="001C1256"/>
    <w:rPr>
      <w:color w:val="0563C1" w:themeColor="hyperlink"/>
      <w:u w:val="single"/>
    </w:rPr>
  </w:style>
  <w:style w:type="paragraph" w:styleId="Encabezado">
    <w:name w:val="header"/>
    <w:basedOn w:val="Normal"/>
    <w:link w:val="EncabezadoCar"/>
    <w:uiPriority w:val="99"/>
    <w:unhideWhenUsed/>
    <w:rsid w:val="00CD72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283"/>
  </w:style>
  <w:style w:type="paragraph" w:styleId="Piedepgina">
    <w:name w:val="footer"/>
    <w:basedOn w:val="Normal"/>
    <w:link w:val="PiedepginaCar"/>
    <w:uiPriority w:val="99"/>
    <w:unhideWhenUsed/>
    <w:rsid w:val="00CD72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283"/>
  </w:style>
  <w:style w:type="character" w:styleId="nfasis">
    <w:name w:val="Emphasis"/>
    <w:basedOn w:val="Fuentedeprrafopredeter"/>
    <w:uiPriority w:val="20"/>
    <w:qFormat/>
    <w:rsid w:val="007E0B77"/>
    <w:rPr>
      <w:i/>
      <w:iCs/>
    </w:rPr>
  </w:style>
  <w:style w:type="paragraph" w:styleId="Textodeglobo">
    <w:name w:val="Balloon Text"/>
    <w:basedOn w:val="Normal"/>
    <w:link w:val="TextodegloboCar"/>
    <w:uiPriority w:val="99"/>
    <w:semiHidden/>
    <w:unhideWhenUsed/>
    <w:rsid w:val="00B956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56EE"/>
    <w:rPr>
      <w:rFonts w:ascii="Segoe UI" w:hAnsi="Segoe UI" w:cs="Segoe UI"/>
      <w:sz w:val="18"/>
      <w:szCs w:val="18"/>
    </w:rPr>
  </w:style>
  <w:style w:type="character" w:styleId="Refdecomentario">
    <w:name w:val="annotation reference"/>
    <w:basedOn w:val="Fuentedeprrafopredeter"/>
    <w:uiPriority w:val="99"/>
    <w:semiHidden/>
    <w:unhideWhenUsed/>
    <w:rsid w:val="00D13CCB"/>
    <w:rPr>
      <w:sz w:val="16"/>
      <w:szCs w:val="16"/>
    </w:rPr>
  </w:style>
  <w:style w:type="paragraph" w:styleId="Textocomentario">
    <w:name w:val="annotation text"/>
    <w:basedOn w:val="Normal"/>
    <w:link w:val="TextocomentarioCar"/>
    <w:uiPriority w:val="99"/>
    <w:semiHidden/>
    <w:unhideWhenUsed/>
    <w:rsid w:val="00D13CC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3CCB"/>
    <w:rPr>
      <w:sz w:val="20"/>
      <w:szCs w:val="20"/>
    </w:rPr>
  </w:style>
  <w:style w:type="paragraph" w:styleId="Asuntodelcomentario">
    <w:name w:val="annotation subject"/>
    <w:basedOn w:val="Textocomentario"/>
    <w:next w:val="Textocomentario"/>
    <w:link w:val="AsuntodelcomentarioCar"/>
    <w:uiPriority w:val="99"/>
    <w:semiHidden/>
    <w:unhideWhenUsed/>
    <w:rsid w:val="00D13CCB"/>
    <w:rPr>
      <w:b/>
      <w:bCs/>
    </w:rPr>
  </w:style>
  <w:style w:type="character" w:customStyle="1" w:styleId="AsuntodelcomentarioCar">
    <w:name w:val="Asunto del comentario Car"/>
    <w:basedOn w:val="TextocomentarioCar"/>
    <w:link w:val="Asuntodelcomentario"/>
    <w:uiPriority w:val="99"/>
    <w:semiHidden/>
    <w:rsid w:val="00D13CCB"/>
    <w:rPr>
      <w:b/>
      <w:bCs/>
      <w:sz w:val="20"/>
      <w:szCs w:val="20"/>
    </w:rPr>
  </w:style>
  <w:style w:type="character" w:customStyle="1" w:styleId="Ttulo1Car">
    <w:name w:val="Título 1 Car"/>
    <w:basedOn w:val="Fuentedeprrafopredeter"/>
    <w:link w:val="Ttulo1"/>
    <w:uiPriority w:val="9"/>
    <w:rsid w:val="00010AEF"/>
    <w:rPr>
      <w:rFonts w:asciiTheme="majorHAnsi" w:eastAsiaTheme="majorEastAsia" w:hAnsiTheme="majorHAnsi" w:cs="Arial"/>
      <w:b/>
      <w:color w:val="993366"/>
      <w:sz w:val="24"/>
      <w:szCs w:val="24"/>
    </w:rPr>
  </w:style>
  <w:style w:type="character" w:customStyle="1" w:styleId="Ttulo2Car">
    <w:name w:val="Título 2 Car"/>
    <w:basedOn w:val="Fuentedeprrafopredeter"/>
    <w:link w:val="Ttulo2"/>
    <w:uiPriority w:val="9"/>
    <w:rsid w:val="00010AEF"/>
    <w:rPr>
      <w:rFonts w:asciiTheme="majorHAnsi" w:eastAsiaTheme="majorEastAsia" w:hAnsiTheme="majorHAnsi" w:cstheme="majorBidi"/>
      <w:b/>
      <w:color w:val="993366"/>
      <w:sz w:val="24"/>
      <w:szCs w:val="26"/>
    </w:rPr>
  </w:style>
  <w:style w:type="character" w:customStyle="1" w:styleId="Ttulo3Car">
    <w:name w:val="Título 3 Car"/>
    <w:basedOn w:val="Fuentedeprrafopredeter"/>
    <w:link w:val="Ttulo3"/>
    <w:uiPriority w:val="9"/>
    <w:rsid w:val="002B4D0C"/>
    <w:rPr>
      <w:rFonts w:ascii="Exo" w:hAnsi="Exo"/>
      <w:b/>
    </w:rPr>
  </w:style>
  <w:style w:type="character" w:customStyle="1" w:styleId="Ttulo4Car">
    <w:name w:val="Título 4 Car"/>
    <w:basedOn w:val="Fuentedeprrafopredeter"/>
    <w:link w:val="Ttulo4"/>
    <w:uiPriority w:val="9"/>
    <w:semiHidden/>
    <w:rsid w:val="002B4D0C"/>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B4D0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2B4D0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B4D0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B4D0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B4D0C"/>
    <w:rPr>
      <w:rFonts w:asciiTheme="majorHAnsi" w:eastAsiaTheme="majorEastAsia" w:hAnsiTheme="majorHAnsi" w:cstheme="majorBidi"/>
      <w:i/>
      <w:iCs/>
      <w:color w:val="272727" w:themeColor="text1" w:themeTint="D8"/>
      <w:sz w:val="21"/>
      <w:szCs w:val="21"/>
    </w:rPr>
  </w:style>
  <w:style w:type="paragraph" w:customStyle="1" w:styleId="Default">
    <w:name w:val="Default"/>
    <w:rsid w:val="00041D1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A1D0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tuloTDC">
    <w:name w:val="TOC Heading"/>
    <w:basedOn w:val="Ttulo1"/>
    <w:next w:val="Normal"/>
    <w:uiPriority w:val="39"/>
    <w:unhideWhenUsed/>
    <w:qFormat/>
    <w:rsid w:val="002B16C8"/>
    <w:pPr>
      <w:numPr>
        <w:numId w:val="0"/>
      </w:numPr>
      <w:spacing w:before="240" w:after="0" w:line="259" w:lineRule="auto"/>
      <w:outlineLvl w:val="9"/>
    </w:pPr>
    <w:rPr>
      <w:rFonts w:cstheme="majorBidi"/>
      <w:sz w:val="32"/>
      <w:szCs w:val="32"/>
      <w:lang w:eastAsia="es-MX"/>
    </w:rPr>
  </w:style>
  <w:style w:type="paragraph" w:styleId="TDC1">
    <w:name w:val="toc 1"/>
    <w:basedOn w:val="Normal"/>
    <w:next w:val="Normal"/>
    <w:autoRedefine/>
    <w:uiPriority w:val="39"/>
    <w:unhideWhenUsed/>
    <w:rsid w:val="002B16C8"/>
    <w:pPr>
      <w:spacing w:after="100"/>
      <w:ind w:left="284"/>
    </w:pPr>
    <w:rPr>
      <w:rFonts w:eastAsiaTheme="minorEastAsia" w:cs="Times New Roman"/>
      <w:lang w:eastAsia="es-MX"/>
    </w:rPr>
  </w:style>
  <w:style w:type="table" w:styleId="Tablaconcuadrcula">
    <w:name w:val="Table Grid"/>
    <w:basedOn w:val="Tablanormal"/>
    <w:uiPriority w:val="39"/>
    <w:rsid w:val="00F73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010AE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2810">
      <w:bodyDiv w:val="1"/>
      <w:marLeft w:val="0"/>
      <w:marRight w:val="0"/>
      <w:marTop w:val="0"/>
      <w:marBottom w:val="0"/>
      <w:divBdr>
        <w:top w:val="none" w:sz="0" w:space="0" w:color="auto"/>
        <w:left w:val="none" w:sz="0" w:space="0" w:color="auto"/>
        <w:bottom w:val="none" w:sz="0" w:space="0" w:color="auto"/>
        <w:right w:val="none" w:sz="0" w:space="0" w:color="auto"/>
      </w:divBdr>
    </w:div>
    <w:div w:id="535314331">
      <w:bodyDiv w:val="1"/>
      <w:marLeft w:val="0"/>
      <w:marRight w:val="0"/>
      <w:marTop w:val="0"/>
      <w:marBottom w:val="0"/>
      <w:divBdr>
        <w:top w:val="none" w:sz="0" w:space="0" w:color="auto"/>
        <w:left w:val="none" w:sz="0" w:space="0" w:color="auto"/>
        <w:bottom w:val="none" w:sz="0" w:space="0" w:color="auto"/>
        <w:right w:val="none" w:sz="0" w:space="0" w:color="auto"/>
      </w:divBdr>
    </w:div>
    <w:div w:id="599457915">
      <w:bodyDiv w:val="1"/>
      <w:marLeft w:val="0"/>
      <w:marRight w:val="0"/>
      <w:marTop w:val="0"/>
      <w:marBottom w:val="0"/>
      <w:divBdr>
        <w:top w:val="none" w:sz="0" w:space="0" w:color="auto"/>
        <w:left w:val="none" w:sz="0" w:space="0" w:color="auto"/>
        <w:bottom w:val="none" w:sz="0" w:space="0" w:color="auto"/>
        <w:right w:val="none" w:sz="0" w:space="0" w:color="auto"/>
      </w:divBdr>
    </w:div>
    <w:div w:id="658996781">
      <w:bodyDiv w:val="1"/>
      <w:marLeft w:val="0"/>
      <w:marRight w:val="0"/>
      <w:marTop w:val="0"/>
      <w:marBottom w:val="0"/>
      <w:divBdr>
        <w:top w:val="none" w:sz="0" w:space="0" w:color="auto"/>
        <w:left w:val="none" w:sz="0" w:space="0" w:color="auto"/>
        <w:bottom w:val="none" w:sz="0" w:space="0" w:color="auto"/>
        <w:right w:val="none" w:sz="0" w:space="0" w:color="auto"/>
      </w:divBdr>
    </w:div>
    <w:div w:id="1061052667">
      <w:bodyDiv w:val="1"/>
      <w:marLeft w:val="0"/>
      <w:marRight w:val="0"/>
      <w:marTop w:val="0"/>
      <w:marBottom w:val="0"/>
      <w:divBdr>
        <w:top w:val="none" w:sz="0" w:space="0" w:color="auto"/>
        <w:left w:val="none" w:sz="0" w:space="0" w:color="auto"/>
        <w:bottom w:val="none" w:sz="0" w:space="0" w:color="auto"/>
        <w:right w:val="none" w:sz="0" w:space="0" w:color="auto"/>
      </w:divBdr>
    </w:div>
    <w:div w:id="1248921376">
      <w:bodyDiv w:val="1"/>
      <w:marLeft w:val="0"/>
      <w:marRight w:val="0"/>
      <w:marTop w:val="0"/>
      <w:marBottom w:val="0"/>
      <w:divBdr>
        <w:top w:val="none" w:sz="0" w:space="0" w:color="auto"/>
        <w:left w:val="none" w:sz="0" w:space="0" w:color="auto"/>
        <w:bottom w:val="none" w:sz="0" w:space="0" w:color="auto"/>
        <w:right w:val="none" w:sz="0" w:space="0" w:color="auto"/>
      </w:divBdr>
    </w:div>
    <w:div w:id="1376853781">
      <w:bodyDiv w:val="1"/>
      <w:marLeft w:val="0"/>
      <w:marRight w:val="0"/>
      <w:marTop w:val="0"/>
      <w:marBottom w:val="0"/>
      <w:divBdr>
        <w:top w:val="none" w:sz="0" w:space="0" w:color="auto"/>
        <w:left w:val="none" w:sz="0" w:space="0" w:color="auto"/>
        <w:bottom w:val="none" w:sz="0" w:space="0" w:color="auto"/>
        <w:right w:val="none" w:sz="0" w:space="0" w:color="auto"/>
      </w:divBdr>
    </w:div>
    <w:div w:id="1799912668">
      <w:bodyDiv w:val="1"/>
      <w:marLeft w:val="0"/>
      <w:marRight w:val="0"/>
      <w:marTop w:val="0"/>
      <w:marBottom w:val="0"/>
      <w:divBdr>
        <w:top w:val="none" w:sz="0" w:space="0" w:color="auto"/>
        <w:left w:val="none" w:sz="0" w:space="0" w:color="auto"/>
        <w:bottom w:val="none" w:sz="0" w:space="0" w:color="auto"/>
        <w:right w:val="none" w:sz="0" w:space="0" w:color="auto"/>
      </w:divBdr>
    </w:div>
    <w:div w:id="1855806844">
      <w:bodyDiv w:val="1"/>
      <w:marLeft w:val="0"/>
      <w:marRight w:val="0"/>
      <w:marTop w:val="0"/>
      <w:marBottom w:val="0"/>
      <w:divBdr>
        <w:top w:val="none" w:sz="0" w:space="0" w:color="auto"/>
        <w:left w:val="none" w:sz="0" w:space="0" w:color="auto"/>
        <w:bottom w:val="none" w:sz="0" w:space="0" w:color="auto"/>
        <w:right w:val="none" w:sz="0" w:space="0" w:color="auto"/>
      </w:divBdr>
    </w:div>
    <w:div w:id="208602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conoceles-pj.iepct.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41DD7-809F-414F-AE28-D92BA0222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2291</Words>
  <Characters>12606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IEPCT</dc:creator>
  <cp:keywords/>
  <dc:description/>
  <cp:lastModifiedBy>Josefina Díaz del Castillo Romero</cp:lastModifiedBy>
  <cp:revision>2</cp:revision>
  <cp:lastPrinted>2025-05-09T18:22:00Z</cp:lastPrinted>
  <dcterms:created xsi:type="dcterms:W3CDTF">2025-05-09T22:48:00Z</dcterms:created>
  <dcterms:modified xsi:type="dcterms:W3CDTF">2025-05-09T22:48:00Z</dcterms:modified>
</cp:coreProperties>
</file>