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8001" w14:textId="288840A5" w:rsidR="00D4466B" w:rsidRPr="00D4466B" w:rsidRDefault="00D4466B" w:rsidP="00D4466B">
      <w:pPr>
        <w:rPr>
          <w:rFonts w:ascii="Arial" w:hAnsi="Arial" w:cs="Arial"/>
          <w:b/>
          <w:bCs/>
        </w:rPr>
      </w:pPr>
      <w:r w:rsidRPr="00D4466B">
        <w:rPr>
          <w:rFonts w:ascii="Arial" w:hAnsi="Arial" w:cs="Arial"/>
          <w:b/>
          <w:bCs/>
        </w:rPr>
        <w:t>ACUERDO QUE EMITE EL CONSEJO ESTATAL DEL INSTITUTO ELECTORAL Y DE PARTICIPACIÓN CIUDADANA DE TABASCO, A PROPUESTA DE LA PRESIDENCIA, MEDIANTE EL CUAL DESIGNA A LA PERSONA TITULAR DE LA</w:t>
      </w:r>
      <w:r w:rsidR="0009462E">
        <w:rPr>
          <w:rFonts w:ascii="Arial" w:hAnsi="Arial" w:cs="Arial"/>
          <w:b/>
          <w:bCs/>
        </w:rPr>
        <w:t xml:space="preserve"> COORDINACIÓN DE</w:t>
      </w:r>
      <w:r w:rsidRPr="00D4466B">
        <w:rPr>
          <w:rFonts w:ascii="Arial" w:hAnsi="Arial" w:cs="Arial"/>
          <w:b/>
          <w:bCs/>
        </w:rPr>
        <w:t xml:space="preserve"> OFICIALÍA ELECTORAL </w:t>
      </w:r>
    </w:p>
    <w:p w14:paraId="2D73556B" w14:textId="77777777" w:rsidR="00D4466B" w:rsidRPr="00944BFC" w:rsidRDefault="00D4466B" w:rsidP="00D4466B">
      <w:pPr>
        <w:rPr>
          <w:rFonts w:ascii="Arial" w:hAnsi="Arial" w:cs="Arial"/>
          <w:sz w:val="22"/>
          <w:szCs w:val="22"/>
        </w:rPr>
      </w:pPr>
      <w:r w:rsidRPr="00944BFC">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197"/>
        <w:gridCol w:w="4346"/>
      </w:tblGrid>
      <w:tr w:rsidR="00D4466B" w:rsidRPr="00D4466B" w14:paraId="353C78D6" w14:textId="77777777" w:rsidTr="00992F54">
        <w:trPr>
          <w:trHeight w:val="624"/>
          <w:jc w:val="center"/>
        </w:trPr>
        <w:tc>
          <w:tcPr>
            <w:tcW w:w="2119" w:type="pct"/>
            <w:vAlign w:val="center"/>
          </w:tcPr>
          <w:p w14:paraId="3CA0C668" w14:textId="77777777" w:rsidR="00D4466B" w:rsidRPr="00944BFC" w:rsidRDefault="00D4466B" w:rsidP="00726423">
            <w:pPr>
              <w:spacing w:before="120" w:after="120" w:line="264" w:lineRule="auto"/>
              <w:ind w:left="57"/>
              <w:jc w:val="right"/>
              <w:rPr>
                <w:rFonts w:ascii="Arial" w:hAnsi="Arial" w:cs="Arial"/>
                <w:b/>
                <w:sz w:val="20"/>
                <w:szCs w:val="20"/>
              </w:rPr>
            </w:pPr>
            <w:bookmarkStart w:id="0" w:name="_Hlk186652747"/>
            <w:r w:rsidRPr="00944BFC">
              <w:rPr>
                <w:rFonts w:ascii="Arial" w:hAnsi="Arial" w:cs="Arial"/>
                <w:b/>
                <w:sz w:val="20"/>
                <w:szCs w:val="20"/>
              </w:rPr>
              <w:t>Consejo Estatal:</w:t>
            </w:r>
          </w:p>
        </w:tc>
        <w:tc>
          <w:tcPr>
            <w:tcW w:w="2881" w:type="pct"/>
            <w:vAlign w:val="center"/>
          </w:tcPr>
          <w:p w14:paraId="7EE86A21"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Consejo Estatal del Instituto Electoral y de Participación Ciudadana de Tabasco.</w:t>
            </w:r>
          </w:p>
        </w:tc>
      </w:tr>
      <w:tr w:rsidR="00D4466B" w:rsidRPr="00D4466B" w14:paraId="66469F04" w14:textId="77777777" w:rsidTr="00992F54">
        <w:trPr>
          <w:trHeight w:val="624"/>
          <w:jc w:val="center"/>
        </w:trPr>
        <w:tc>
          <w:tcPr>
            <w:tcW w:w="2119" w:type="pct"/>
            <w:vAlign w:val="center"/>
          </w:tcPr>
          <w:p w14:paraId="6BF48587"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Constitución Federal:</w:t>
            </w:r>
          </w:p>
        </w:tc>
        <w:tc>
          <w:tcPr>
            <w:tcW w:w="2881" w:type="pct"/>
            <w:vAlign w:val="center"/>
          </w:tcPr>
          <w:p w14:paraId="1EB37971"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Constitución Política de los Estados Unidos Mexicanos.</w:t>
            </w:r>
          </w:p>
        </w:tc>
      </w:tr>
      <w:tr w:rsidR="00D4466B" w:rsidRPr="00D4466B" w14:paraId="7E03FD83" w14:textId="77777777" w:rsidTr="00992F54">
        <w:trPr>
          <w:trHeight w:val="624"/>
          <w:jc w:val="center"/>
        </w:trPr>
        <w:tc>
          <w:tcPr>
            <w:tcW w:w="2119" w:type="pct"/>
            <w:vAlign w:val="center"/>
          </w:tcPr>
          <w:p w14:paraId="3E4F5AC8"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Constitución Local:</w:t>
            </w:r>
          </w:p>
        </w:tc>
        <w:tc>
          <w:tcPr>
            <w:tcW w:w="2881" w:type="pct"/>
            <w:vAlign w:val="center"/>
          </w:tcPr>
          <w:p w14:paraId="055A8DF1"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Constitución Política del Estado Libre y Soberano de Tabasco.</w:t>
            </w:r>
          </w:p>
        </w:tc>
      </w:tr>
      <w:tr w:rsidR="00D4466B" w:rsidRPr="00D4466B" w14:paraId="651673D2" w14:textId="77777777" w:rsidTr="00992F54">
        <w:trPr>
          <w:trHeight w:val="624"/>
          <w:jc w:val="center"/>
        </w:trPr>
        <w:tc>
          <w:tcPr>
            <w:tcW w:w="2119" w:type="pct"/>
            <w:vAlign w:val="center"/>
          </w:tcPr>
          <w:p w14:paraId="7A2175CF"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INE:</w:t>
            </w:r>
          </w:p>
        </w:tc>
        <w:tc>
          <w:tcPr>
            <w:tcW w:w="2881" w:type="pct"/>
            <w:vAlign w:val="center"/>
          </w:tcPr>
          <w:p w14:paraId="70B183B4"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Instituto Nacional Electoral.</w:t>
            </w:r>
          </w:p>
        </w:tc>
      </w:tr>
      <w:tr w:rsidR="00D4466B" w:rsidRPr="00D4466B" w14:paraId="39AAEA99" w14:textId="77777777" w:rsidTr="00992F54">
        <w:trPr>
          <w:trHeight w:val="624"/>
          <w:jc w:val="center"/>
        </w:trPr>
        <w:tc>
          <w:tcPr>
            <w:tcW w:w="2119" w:type="pct"/>
            <w:vAlign w:val="center"/>
          </w:tcPr>
          <w:p w14:paraId="29661AA1"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Instituto:</w:t>
            </w:r>
          </w:p>
        </w:tc>
        <w:tc>
          <w:tcPr>
            <w:tcW w:w="2881" w:type="pct"/>
          </w:tcPr>
          <w:p w14:paraId="4D185613"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Instituto Electoral y de Participación Ciudadana de Tabasco.</w:t>
            </w:r>
          </w:p>
        </w:tc>
      </w:tr>
      <w:tr w:rsidR="00D4466B" w:rsidRPr="00D4466B" w14:paraId="48C0AEC2" w14:textId="77777777" w:rsidTr="00992F54">
        <w:trPr>
          <w:trHeight w:val="624"/>
          <w:jc w:val="center"/>
        </w:trPr>
        <w:tc>
          <w:tcPr>
            <w:tcW w:w="2119" w:type="pct"/>
            <w:vAlign w:val="center"/>
          </w:tcPr>
          <w:p w14:paraId="6CF6C54C"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Ley Electoral:</w:t>
            </w:r>
          </w:p>
        </w:tc>
        <w:tc>
          <w:tcPr>
            <w:tcW w:w="2881" w:type="pct"/>
            <w:vAlign w:val="center"/>
          </w:tcPr>
          <w:p w14:paraId="51FBED05"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Ley Electoral y de Partidos Políticos del Estado de Tabasco.</w:t>
            </w:r>
          </w:p>
        </w:tc>
      </w:tr>
      <w:tr w:rsidR="00D4466B" w:rsidRPr="00D4466B" w14:paraId="427BAE56" w14:textId="77777777" w:rsidTr="00992F54">
        <w:trPr>
          <w:trHeight w:val="624"/>
          <w:jc w:val="center"/>
        </w:trPr>
        <w:tc>
          <w:tcPr>
            <w:tcW w:w="2119" w:type="pct"/>
            <w:vAlign w:val="center"/>
          </w:tcPr>
          <w:p w14:paraId="22FD2F6E" w14:textId="49D85CD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Organismo</w:t>
            </w:r>
            <w:r w:rsidR="00992F54" w:rsidRPr="00944BFC">
              <w:rPr>
                <w:rFonts w:ascii="Arial" w:hAnsi="Arial" w:cs="Arial"/>
                <w:b/>
                <w:sz w:val="20"/>
                <w:szCs w:val="20"/>
              </w:rPr>
              <w:t>(s)</w:t>
            </w:r>
            <w:r w:rsidRPr="00944BFC">
              <w:rPr>
                <w:rFonts w:ascii="Arial" w:hAnsi="Arial" w:cs="Arial"/>
                <w:b/>
                <w:sz w:val="20"/>
                <w:szCs w:val="20"/>
              </w:rPr>
              <w:t xml:space="preserve"> electoral</w:t>
            </w:r>
            <w:r w:rsidR="00992F54" w:rsidRPr="00944BFC">
              <w:rPr>
                <w:rFonts w:ascii="Arial" w:hAnsi="Arial" w:cs="Arial"/>
                <w:b/>
                <w:sz w:val="20"/>
                <w:szCs w:val="20"/>
              </w:rPr>
              <w:t>(s)</w:t>
            </w:r>
            <w:r w:rsidRPr="00944BFC">
              <w:rPr>
                <w:rFonts w:ascii="Arial" w:hAnsi="Arial" w:cs="Arial"/>
                <w:b/>
                <w:sz w:val="20"/>
                <w:szCs w:val="20"/>
              </w:rPr>
              <w:t>:</w:t>
            </w:r>
          </w:p>
        </w:tc>
        <w:tc>
          <w:tcPr>
            <w:tcW w:w="2881" w:type="pct"/>
            <w:vAlign w:val="center"/>
          </w:tcPr>
          <w:p w14:paraId="66115877"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 xml:space="preserve">Organismo(s) público(s) local(es) electoral(es). </w:t>
            </w:r>
          </w:p>
        </w:tc>
      </w:tr>
      <w:tr w:rsidR="00D4466B" w:rsidRPr="00D4466B" w14:paraId="08DDF2A0" w14:textId="77777777" w:rsidTr="00992F54">
        <w:trPr>
          <w:trHeight w:val="624"/>
          <w:jc w:val="center"/>
        </w:trPr>
        <w:tc>
          <w:tcPr>
            <w:tcW w:w="2119" w:type="pct"/>
            <w:vAlign w:val="center"/>
          </w:tcPr>
          <w:p w14:paraId="1DDC02AB"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Reglamento de Elecciones:</w:t>
            </w:r>
          </w:p>
        </w:tc>
        <w:tc>
          <w:tcPr>
            <w:tcW w:w="2881" w:type="pct"/>
            <w:vAlign w:val="center"/>
          </w:tcPr>
          <w:p w14:paraId="1C5F2367"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Reglamento de Elecciones del Instituto Nacional Electoral.</w:t>
            </w:r>
          </w:p>
        </w:tc>
      </w:tr>
      <w:tr w:rsidR="009A5703" w:rsidRPr="00D4466B" w14:paraId="229E81D9" w14:textId="77777777" w:rsidTr="00992F54">
        <w:trPr>
          <w:trHeight w:val="624"/>
          <w:jc w:val="center"/>
        </w:trPr>
        <w:tc>
          <w:tcPr>
            <w:tcW w:w="2119" w:type="pct"/>
            <w:vAlign w:val="center"/>
          </w:tcPr>
          <w:p w14:paraId="4414AEA7" w14:textId="1426226F" w:rsidR="009A5703" w:rsidRPr="00944BFC" w:rsidRDefault="009A5703"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Reglamento Interior:</w:t>
            </w:r>
          </w:p>
        </w:tc>
        <w:tc>
          <w:tcPr>
            <w:tcW w:w="2881" w:type="pct"/>
            <w:vAlign w:val="center"/>
          </w:tcPr>
          <w:p w14:paraId="687D1BC0" w14:textId="3261ECC5" w:rsidR="009A5703" w:rsidRPr="00944BFC" w:rsidRDefault="009A5703" w:rsidP="00726423">
            <w:pPr>
              <w:spacing w:before="120" w:after="120" w:line="264" w:lineRule="auto"/>
              <w:ind w:left="57"/>
              <w:rPr>
                <w:rFonts w:ascii="Arial" w:hAnsi="Arial" w:cs="Arial"/>
                <w:sz w:val="20"/>
                <w:szCs w:val="20"/>
              </w:rPr>
            </w:pPr>
            <w:r w:rsidRPr="00944BFC">
              <w:rPr>
                <w:rFonts w:ascii="Arial" w:hAnsi="Arial" w:cs="Arial"/>
                <w:sz w:val="20"/>
                <w:szCs w:val="20"/>
              </w:rPr>
              <w:t>Reglamento Interior del Instituto Electoral y de Participación Ciudadana de Tabasco.</w:t>
            </w:r>
          </w:p>
        </w:tc>
      </w:tr>
      <w:tr w:rsidR="00D4466B" w:rsidRPr="00D4466B" w14:paraId="68DBC7FC" w14:textId="77777777" w:rsidTr="00992F54">
        <w:trPr>
          <w:trHeight w:val="624"/>
          <w:jc w:val="center"/>
        </w:trPr>
        <w:tc>
          <w:tcPr>
            <w:tcW w:w="2119" w:type="pct"/>
            <w:vAlign w:val="center"/>
          </w:tcPr>
          <w:p w14:paraId="45B18D30" w14:textId="77777777" w:rsidR="00D4466B" w:rsidRPr="00944BFC" w:rsidRDefault="00D4466B" w:rsidP="00726423">
            <w:pPr>
              <w:spacing w:before="120" w:after="120" w:line="264" w:lineRule="auto"/>
              <w:ind w:left="57"/>
              <w:jc w:val="right"/>
              <w:rPr>
                <w:rFonts w:ascii="Arial" w:hAnsi="Arial" w:cs="Arial"/>
                <w:b/>
                <w:sz w:val="20"/>
                <w:szCs w:val="20"/>
              </w:rPr>
            </w:pPr>
            <w:r w:rsidRPr="00944BFC">
              <w:rPr>
                <w:rFonts w:ascii="Arial" w:hAnsi="Arial" w:cs="Arial"/>
                <w:b/>
                <w:sz w:val="20"/>
                <w:szCs w:val="20"/>
              </w:rPr>
              <w:t>Secretaría Ejecutiva:</w:t>
            </w:r>
          </w:p>
        </w:tc>
        <w:tc>
          <w:tcPr>
            <w:tcW w:w="2881" w:type="pct"/>
            <w:vAlign w:val="center"/>
          </w:tcPr>
          <w:p w14:paraId="47823298" w14:textId="77777777" w:rsidR="00D4466B" w:rsidRPr="00944BFC" w:rsidRDefault="00D4466B" w:rsidP="00726423">
            <w:pPr>
              <w:spacing w:before="120" w:after="120" w:line="264" w:lineRule="auto"/>
              <w:ind w:left="57"/>
              <w:rPr>
                <w:rFonts w:ascii="Arial" w:hAnsi="Arial" w:cs="Arial"/>
                <w:sz w:val="20"/>
                <w:szCs w:val="20"/>
              </w:rPr>
            </w:pPr>
            <w:r w:rsidRPr="00944BFC">
              <w:rPr>
                <w:rFonts w:ascii="Arial" w:hAnsi="Arial" w:cs="Arial"/>
                <w:sz w:val="20"/>
                <w:szCs w:val="20"/>
              </w:rPr>
              <w:t>Secretaría Ejecutiva del Instituto Electoral y de Participación Ciudadana de Tabasco.</w:t>
            </w:r>
          </w:p>
        </w:tc>
      </w:tr>
    </w:tbl>
    <w:bookmarkEnd w:id="0"/>
    <w:p w14:paraId="5293F56C" w14:textId="40E28368" w:rsidR="00D4466B" w:rsidRPr="00944BFC" w:rsidRDefault="00D4466B" w:rsidP="00944BFC">
      <w:pPr>
        <w:pStyle w:val="Ttulo1"/>
        <w:numPr>
          <w:ilvl w:val="0"/>
          <w:numId w:val="13"/>
        </w:numPr>
        <w:spacing w:line="360" w:lineRule="auto"/>
        <w:rPr>
          <w:sz w:val="24"/>
          <w:szCs w:val="24"/>
        </w:rPr>
      </w:pPr>
      <w:r w:rsidRPr="00944BFC">
        <w:rPr>
          <w:sz w:val="24"/>
          <w:szCs w:val="24"/>
        </w:rPr>
        <w:lastRenderedPageBreak/>
        <w:t>Antecedentes</w:t>
      </w:r>
    </w:p>
    <w:p w14:paraId="113B1923" w14:textId="507D2D0B" w:rsidR="00D4466B" w:rsidRPr="00944BFC" w:rsidRDefault="00CC1361" w:rsidP="00944BFC">
      <w:pPr>
        <w:pStyle w:val="Ttulo2"/>
        <w:numPr>
          <w:ilvl w:val="1"/>
          <w:numId w:val="7"/>
        </w:numPr>
        <w:ind w:left="357" w:hanging="357"/>
        <w:rPr>
          <w:rFonts w:cs="Arial"/>
          <w:sz w:val="22"/>
          <w:szCs w:val="22"/>
        </w:rPr>
      </w:pPr>
      <w:r w:rsidRPr="002472D6">
        <w:rPr>
          <w:rFonts w:cs="Arial"/>
          <w:sz w:val="22"/>
          <w:szCs w:val="22"/>
        </w:rPr>
        <w:t xml:space="preserve"> </w:t>
      </w:r>
      <w:r w:rsidR="00D4466B" w:rsidRPr="002472D6">
        <w:rPr>
          <w:rFonts w:cs="Arial"/>
          <w:sz w:val="22"/>
          <w:szCs w:val="22"/>
        </w:rPr>
        <w:t xml:space="preserve">Fines </w:t>
      </w:r>
      <w:r w:rsidR="00D4466B" w:rsidRPr="00944BFC">
        <w:rPr>
          <w:rFonts w:cs="Arial"/>
          <w:sz w:val="22"/>
          <w:szCs w:val="22"/>
        </w:rPr>
        <w:t>del Instituto</w:t>
      </w:r>
    </w:p>
    <w:p w14:paraId="23401295" w14:textId="74A42EAA" w:rsidR="00D4466B" w:rsidRPr="00944BFC" w:rsidRDefault="00D4466B" w:rsidP="00944BFC">
      <w:pPr>
        <w:rPr>
          <w:rFonts w:ascii="Arial" w:hAnsi="Arial" w:cs="Arial"/>
          <w:sz w:val="22"/>
          <w:szCs w:val="22"/>
        </w:rPr>
      </w:pPr>
      <w:r w:rsidRPr="00944BFC">
        <w:rPr>
          <w:rFonts w:ascii="Arial" w:hAnsi="Arial" w:cs="Arial"/>
          <w:sz w:val="22"/>
          <w:szCs w:val="22"/>
        </w:rPr>
        <w:t xml:space="preserve">De conformidad con el artículo 9, apartado “C”, base I, inciso a) de la Constitución Local, el Instituto es un </w:t>
      </w:r>
      <w:r w:rsidR="00992F54" w:rsidRPr="00944BFC">
        <w:rPr>
          <w:rFonts w:ascii="Arial" w:hAnsi="Arial" w:cs="Arial"/>
          <w:sz w:val="22"/>
          <w:szCs w:val="22"/>
        </w:rPr>
        <w:t>o</w:t>
      </w:r>
      <w:r w:rsidRPr="00944BFC">
        <w:rPr>
          <w:rFonts w:ascii="Arial" w:hAnsi="Arial" w:cs="Arial"/>
          <w:sz w:val="22"/>
          <w:szCs w:val="22"/>
        </w:rPr>
        <w:t>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C15A0D0" w14:textId="77777777" w:rsidR="00D4466B" w:rsidRPr="00944BFC" w:rsidRDefault="00D4466B" w:rsidP="00944BFC">
      <w:pPr>
        <w:rPr>
          <w:rFonts w:ascii="Arial" w:hAnsi="Arial" w:cs="Arial"/>
          <w:sz w:val="22"/>
          <w:szCs w:val="22"/>
        </w:rPr>
      </w:pPr>
      <w:r w:rsidRPr="00944BFC">
        <w:rPr>
          <w:rFonts w:ascii="Arial" w:hAnsi="Arial" w:cs="Arial"/>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14C73EBB" w14:textId="37500522" w:rsidR="00D4466B" w:rsidRPr="00944BFC" w:rsidRDefault="00D4466B" w:rsidP="00944BFC">
      <w:pPr>
        <w:rPr>
          <w:rFonts w:ascii="Arial" w:hAnsi="Arial" w:cs="Arial"/>
          <w:sz w:val="22"/>
          <w:szCs w:val="22"/>
        </w:rPr>
      </w:pPr>
      <w:r w:rsidRPr="00944BFC">
        <w:rPr>
          <w:rFonts w:ascii="Arial" w:hAnsi="Arial" w:cs="Arial"/>
          <w:sz w:val="22"/>
          <w:szCs w:val="22"/>
        </w:rPr>
        <w:t>Las finalidades del Instituto, de conformidad con el artículo 101 de la Ley Electoral son:</w:t>
      </w:r>
      <w:r w:rsidR="002472D6" w:rsidRPr="00944BFC">
        <w:rPr>
          <w:rFonts w:ascii="Arial" w:hAnsi="Arial" w:cs="Arial"/>
          <w:sz w:val="22"/>
          <w:szCs w:val="22"/>
        </w:rPr>
        <w:t xml:space="preserve"> </w:t>
      </w:r>
      <w:r w:rsidRPr="00944BFC">
        <w:rPr>
          <w:rFonts w:ascii="Arial" w:hAnsi="Arial" w:cs="Arial"/>
          <w:sz w:val="22"/>
          <w:szCs w:val="22"/>
        </w:rPr>
        <w:t>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3ABE4674" w14:textId="1A992F67" w:rsidR="00D4466B" w:rsidRPr="00944BFC" w:rsidRDefault="002617C8" w:rsidP="00944BFC">
      <w:pPr>
        <w:pStyle w:val="Ttulo2"/>
        <w:numPr>
          <w:ilvl w:val="1"/>
          <w:numId w:val="7"/>
        </w:numPr>
        <w:ind w:left="357" w:hanging="357"/>
        <w:rPr>
          <w:rFonts w:cs="Arial"/>
          <w:sz w:val="22"/>
          <w:szCs w:val="22"/>
        </w:rPr>
      </w:pPr>
      <w:r w:rsidRPr="00944BFC">
        <w:rPr>
          <w:rFonts w:cs="Arial"/>
          <w:sz w:val="22"/>
          <w:szCs w:val="22"/>
        </w:rPr>
        <w:t xml:space="preserve"> </w:t>
      </w:r>
      <w:r w:rsidR="00D4466B" w:rsidRPr="00944BFC">
        <w:rPr>
          <w:rFonts w:cs="Arial"/>
          <w:sz w:val="22"/>
          <w:szCs w:val="22"/>
        </w:rPr>
        <w:t>Integración del órgano superior de dirección</w:t>
      </w:r>
    </w:p>
    <w:p w14:paraId="30A1A4A9" w14:textId="77777777" w:rsidR="00D4466B" w:rsidRPr="00944BFC" w:rsidRDefault="00D4466B" w:rsidP="00944BFC">
      <w:pPr>
        <w:rPr>
          <w:rFonts w:ascii="Arial" w:hAnsi="Arial" w:cs="Arial"/>
          <w:sz w:val="22"/>
          <w:szCs w:val="22"/>
        </w:rPr>
      </w:pPr>
      <w:r w:rsidRPr="00944BFC">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436BD0A" w14:textId="77777777" w:rsidR="00D4466B" w:rsidRPr="00944BFC" w:rsidRDefault="00D4466B" w:rsidP="00944BFC">
      <w:pPr>
        <w:rPr>
          <w:rFonts w:ascii="Arial" w:hAnsi="Arial" w:cs="Arial"/>
          <w:sz w:val="22"/>
          <w:szCs w:val="22"/>
        </w:rPr>
      </w:pPr>
      <w:r w:rsidRPr="00944BFC">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02FEF3B7" w14:textId="5FEAE2F9" w:rsidR="00D4466B" w:rsidRPr="00944BFC" w:rsidRDefault="002617C8" w:rsidP="00944BFC">
      <w:pPr>
        <w:pStyle w:val="Ttulo2"/>
        <w:numPr>
          <w:ilvl w:val="1"/>
          <w:numId w:val="7"/>
        </w:numPr>
        <w:ind w:left="357" w:hanging="357"/>
        <w:rPr>
          <w:rFonts w:cs="Arial"/>
          <w:sz w:val="22"/>
          <w:szCs w:val="22"/>
        </w:rPr>
      </w:pPr>
      <w:r w:rsidRPr="00944BFC">
        <w:rPr>
          <w:rFonts w:cs="Arial"/>
          <w:sz w:val="22"/>
          <w:szCs w:val="22"/>
        </w:rPr>
        <w:lastRenderedPageBreak/>
        <w:t xml:space="preserve"> </w:t>
      </w:r>
      <w:r w:rsidR="00FD6CD9" w:rsidRPr="00944BFC">
        <w:rPr>
          <w:rFonts w:cs="Arial"/>
          <w:sz w:val="22"/>
          <w:szCs w:val="22"/>
        </w:rPr>
        <w:t>Designación de la persona servidora pública</w:t>
      </w:r>
    </w:p>
    <w:p w14:paraId="09D8671C" w14:textId="29200F50" w:rsidR="00D4466B" w:rsidRPr="00944BFC" w:rsidRDefault="00FD6CD9" w:rsidP="00944BFC">
      <w:pPr>
        <w:rPr>
          <w:rFonts w:ascii="Arial" w:hAnsi="Arial" w:cs="Arial"/>
          <w:sz w:val="22"/>
          <w:szCs w:val="22"/>
        </w:rPr>
      </w:pPr>
      <w:r w:rsidRPr="00944BFC">
        <w:rPr>
          <w:rFonts w:ascii="Arial" w:hAnsi="Arial" w:cs="Arial"/>
          <w:sz w:val="22"/>
          <w:szCs w:val="22"/>
        </w:rPr>
        <w:t xml:space="preserve">El </w:t>
      </w:r>
      <w:r w:rsidR="003C05E7" w:rsidRPr="00944BFC">
        <w:rPr>
          <w:rFonts w:ascii="Arial" w:hAnsi="Arial" w:cs="Arial"/>
          <w:sz w:val="22"/>
          <w:szCs w:val="22"/>
        </w:rPr>
        <w:t>15</w:t>
      </w:r>
      <w:r w:rsidRPr="00944BFC">
        <w:rPr>
          <w:rFonts w:ascii="Arial" w:hAnsi="Arial" w:cs="Arial"/>
          <w:sz w:val="22"/>
          <w:szCs w:val="22"/>
        </w:rPr>
        <w:t xml:space="preserve"> de </w:t>
      </w:r>
      <w:r w:rsidR="003C05E7" w:rsidRPr="00944BFC">
        <w:rPr>
          <w:rFonts w:ascii="Arial" w:hAnsi="Arial" w:cs="Arial"/>
          <w:sz w:val="22"/>
          <w:szCs w:val="22"/>
        </w:rPr>
        <w:t>septiembre de 2022, mediante acuerdo CE/2022/030</w:t>
      </w:r>
      <w:r w:rsidR="00D4466B" w:rsidRPr="00944BFC">
        <w:rPr>
          <w:rFonts w:ascii="Arial" w:hAnsi="Arial" w:cs="Arial"/>
          <w:sz w:val="22"/>
          <w:szCs w:val="22"/>
        </w:rPr>
        <w:t xml:space="preserve">, el Consejo Estatal </w:t>
      </w:r>
      <w:r w:rsidR="003C05E7" w:rsidRPr="00944BFC">
        <w:rPr>
          <w:rFonts w:ascii="Arial" w:hAnsi="Arial" w:cs="Arial"/>
          <w:sz w:val="22"/>
          <w:szCs w:val="22"/>
        </w:rPr>
        <w:t xml:space="preserve">designó </w:t>
      </w:r>
      <w:r w:rsidR="007C4D3D" w:rsidRPr="00944BFC">
        <w:rPr>
          <w:rFonts w:ascii="Arial" w:hAnsi="Arial" w:cs="Arial"/>
          <w:sz w:val="22"/>
          <w:szCs w:val="22"/>
        </w:rPr>
        <w:t xml:space="preserve">a la </w:t>
      </w:r>
      <w:r w:rsidR="003C05E7" w:rsidRPr="00944BFC">
        <w:rPr>
          <w:rFonts w:ascii="Arial" w:hAnsi="Arial" w:cs="Arial"/>
          <w:sz w:val="22"/>
          <w:szCs w:val="22"/>
        </w:rPr>
        <w:t>titular de la Coordinación de Oficialía Electoral</w:t>
      </w:r>
      <w:r w:rsidR="007C4D3D" w:rsidRPr="00944BFC">
        <w:rPr>
          <w:rFonts w:ascii="Arial" w:hAnsi="Arial" w:cs="Arial"/>
          <w:sz w:val="22"/>
          <w:szCs w:val="22"/>
        </w:rPr>
        <w:t>.</w:t>
      </w:r>
    </w:p>
    <w:p w14:paraId="4DF8566B" w14:textId="21A206C8" w:rsidR="00D4466B" w:rsidRPr="00944BFC" w:rsidRDefault="002617C8" w:rsidP="00944BFC">
      <w:pPr>
        <w:pStyle w:val="Ttulo2"/>
        <w:numPr>
          <w:ilvl w:val="1"/>
          <w:numId w:val="7"/>
        </w:numPr>
        <w:ind w:left="357" w:hanging="357"/>
        <w:rPr>
          <w:rFonts w:cs="Arial"/>
          <w:sz w:val="22"/>
          <w:szCs w:val="22"/>
        </w:rPr>
      </w:pPr>
      <w:r w:rsidRPr="00944BFC">
        <w:rPr>
          <w:rFonts w:cs="Arial"/>
          <w:sz w:val="22"/>
          <w:szCs w:val="22"/>
        </w:rPr>
        <w:t xml:space="preserve"> </w:t>
      </w:r>
      <w:r w:rsidR="007C4D3D" w:rsidRPr="00944BFC">
        <w:rPr>
          <w:rFonts w:cs="Arial"/>
          <w:sz w:val="22"/>
          <w:szCs w:val="22"/>
        </w:rPr>
        <w:t xml:space="preserve">Vacante </w:t>
      </w:r>
      <w:r w:rsidR="00622182" w:rsidRPr="00944BFC">
        <w:rPr>
          <w:rFonts w:cs="Arial"/>
          <w:sz w:val="22"/>
          <w:szCs w:val="22"/>
        </w:rPr>
        <w:t>o</w:t>
      </w:r>
      <w:r w:rsidR="007C4D3D" w:rsidRPr="00944BFC">
        <w:rPr>
          <w:rFonts w:cs="Arial"/>
          <w:sz w:val="22"/>
          <w:szCs w:val="22"/>
        </w:rPr>
        <w:t>riginada</w:t>
      </w:r>
    </w:p>
    <w:p w14:paraId="2673DD18" w14:textId="0888B6CC" w:rsidR="007A2F8E" w:rsidRDefault="007C4D3D" w:rsidP="00944BFC">
      <w:pPr>
        <w:spacing w:before="0" w:after="0"/>
        <w:rPr>
          <w:rFonts w:ascii="Arial" w:hAnsi="Arial" w:cs="Arial"/>
          <w:sz w:val="22"/>
          <w:szCs w:val="22"/>
        </w:rPr>
      </w:pPr>
      <w:r w:rsidRPr="00944BFC">
        <w:rPr>
          <w:rFonts w:ascii="Arial" w:hAnsi="Arial" w:cs="Arial"/>
          <w:sz w:val="22"/>
          <w:szCs w:val="22"/>
        </w:rPr>
        <w:t>El</w:t>
      </w:r>
      <w:r w:rsidR="007A2F8E" w:rsidRPr="00944BFC">
        <w:rPr>
          <w:rFonts w:ascii="Arial" w:hAnsi="Arial" w:cs="Arial"/>
          <w:sz w:val="22"/>
          <w:szCs w:val="22"/>
        </w:rPr>
        <w:t xml:space="preserve"> 26 de octubre de 2025</w:t>
      </w:r>
      <w:r w:rsidR="00CB237C" w:rsidRPr="00944BFC">
        <w:rPr>
          <w:rFonts w:ascii="Arial" w:hAnsi="Arial" w:cs="Arial"/>
          <w:sz w:val="22"/>
          <w:szCs w:val="22"/>
        </w:rPr>
        <w:t>,</w:t>
      </w:r>
      <w:r w:rsidR="007A2F8E" w:rsidRPr="00944BFC">
        <w:rPr>
          <w:rFonts w:ascii="Arial" w:hAnsi="Arial" w:cs="Arial"/>
          <w:sz w:val="22"/>
          <w:szCs w:val="22"/>
        </w:rPr>
        <w:t xml:space="preserve"> </w:t>
      </w:r>
      <w:r w:rsidR="00FA5191" w:rsidRPr="00944BFC">
        <w:rPr>
          <w:rFonts w:ascii="Arial" w:hAnsi="Arial" w:cs="Arial"/>
          <w:sz w:val="22"/>
          <w:szCs w:val="22"/>
        </w:rPr>
        <w:t xml:space="preserve">a causa del </w:t>
      </w:r>
      <w:r w:rsidR="007A2F8E" w:rsidRPr="00944BFC">
        <w:rPr>
          <w:rFonts w:ascii="Arial" w:hAnsi="Arial" w:cs="Arial"/>
          <w:sz w:val="22"/>
          <w:szCs w:val="22"/>
        </w:rPr>
        <w:t>fallecimiento de la persona titular de la Coordinación</w:t>
      </w:r>
      <w:r w:rsidR="007A2F8E" w:rsidRPr="002472D6">
        <w:rPr>
          <w:rFonts w:ascii="Arial" w:hAnsi="Arial" w:cs="Arial"/>
          <w:sz w:val="22"/>
          <w:szCs w:val="22"/>
        </w:rPr>
        <w:t xml:space="preserve"> de Oficialía Electoral</w:t>
      </w:r>
      <w:r w:rsidR="00CB237C" w:rsidRPr="002472D6">
        <w:rPr>
          <w:rFonts w:ascii="Arial" w:hAnsi="Arial" w:cs="Arial"/>
          <w:sz w:val="22"/>
          <w:szCs w:val="22"/>
        </w:rPr>
        <w:t>,</w:t>
      </w:r>
      <w:r w:rsidR="007A2F8E" w:rsidRPr="002472D6">
        <w:rPr>
          <w:rFonts w:ascii="Arial" w:hAnsi="Arial" w:cs="Arial"/>
          <w:sz w:val="22"/>
          <w:szCs w:val="22"/>
        </w:rPr>
        <w:t xml:space="preserve"> se originó la vacante de dicha categoría</w:t>
      </w:r>
      <w:r w:rsidR="007A2F8E" w:rsidRPr="002617C8">
        <w:rPr>
          <w:rFonts w:ascii="Arial" w:hAnsi="Arial" w:cs="Arial"/>
          <w:sz w:val="22"/>
          <w:szCs w:val="22"/>
        </w:rPr>
        <w:t xml:space="preserve">. </w:t>
      </w:r>
    </w:p>
    <w:p w14:paraId="591E64BA" w14:textId="77777777" w:rsidR="00944BFC" w:rsidRDefault="00944BFC" w:rsidP="00944BFC">
      <w:pPr>
        <w:spacing w:before="0" w:after="0" w:line="288" w:lineRule="auto"/>
        <w:rPr>
          <w:rFonts w:ascii="Arial" w:hAnsi="Arial" w:cs="Arial"/>
          <w:sz w:val="22"/>
          <w:szCs w:val="22"/>
        </w:rPr>
      </w:pPr>
    </w:p>
    <w:p w14:paraId="6067500D" w14:textId="77777777" w:rsidR="00944BFC" w:rsidRPr="002617C8" w:rsidRDefault="00944BFC" w:rsidP="00944BFC">
      <w:pPr>
        <w:spacing w:before="0" w:after="0" w:line="288" w:lineRule="auto"/>
        <w:rPr>
          <w:rFonts w:ascii="Arial" w:hAnsi="Arial" w:cs="Arial"/>
          <w:sz w:val="22"/>
          <w:szCs w:val="22"/>
        </w:rPr>
      </w:pPr>
    </w:p>
    <w:p w14:paraId="79D06313" w14:textId="09048474" w:rsidR="00D4466B" w:rsidRPr="00944BFC" w:rsidRDefault="00D4466B" w:rsidP="00944BFC">
      <w:pPr>
        <w:pStyle w:val="Ttulo1"/>
        <w:numPr>
          <w:ilvl w:val="0"/>
          <w:numId w:val="13"/>
        </w:numPr>
        <w:spacing w:before="0" w:after="0" w:line="288" w:lineRule="auto"/>
        <w:rPr>
          <w:rFonts w:cs="Arial"/>
          <w:sz w:val="24"/>
          <w:szCs w:val="24"/>
        </w:rPr>
      </w:pPr>
      <w:r w:rsidRPr="00944BFC">
        <w:rPr>
          <w:rFonts w:cs="Arial"/>
          <w:sz w:val="24"/>
          <w:szCs w:val="24"/>
        </w:rPr>
        <w:t>Considerando</w:t>
      </w:r>
    </w:p>
    <w:p w14:paraId="617A5E33" w14:textId="77777777" w:rsidR="00944BFC" w:rsidRPr="00944BFC" w:rsidRDefault="00944BFC" w:rsidP="00944BFC">
      <w:pPr>
        <w:spacing w:before="0" w:after="0"/>
      </w:pPr>
    </w:p>
    <w:p w14:paraId="4A75B9B3" w14:textId="77777777" w:rsidR="00D4466B" w:rsidRPr="002472D6" w:rsidRDefault="00D4466B" w:rsidP="00944BFC">
      <w:pPr>
        <w:pStyle w:val="Ttulo2"/>
        <w:numPr>
          <w:ilvl w:val="0"/>
          <w:numId w:val="11"/>
        </w:numPr>
        <w:spacing w:before="0" w:after="0"/>
        <w:ind w:left="357" w:hanging="357"/>
        <w:rPr>
          <w:rFonts w:cs="Arial"/>
          <w:sz w:val="22"/>
          <w:szCs w:val="22"/>
        </w:rPr>
      </w:pPr>
      <w:r w:rsidRPr="002472D6">
        <w:rPr>
          <w:rFonts w:cs="Arial"/>
          <w:sz w:val="22"/>
          <w:szCs w:val="22"/>
        </w:rPr>
        <w:t>Competencia del Consejo Estatal</w:t>
      </w:r>
    </w:p>
    <w:p w14:paraId="6DFF2A52" w14:textId="373D24F3" w:rsidR="002A46D8" w:rsidRPr="002617C8" w:rsidRDefault="002472D6" w:rsidP="00944BFC">
      <w:pPr>
        <w:rPr>
          <w:rFonts w:ascii="Arial" w:hAnsi="Arial" w:cs="Arial"/>
          <w:sz w:val="22"/>
          <w:szCs w:val="22"/>
        </w:rPr>
      </w:pPr>
      <w:r>
        <w:rPr>
          <w:rFonts w:ascii="Arial" w:hAnsi="Arial" w:cs="Arial"/>
          <w:sz w:val="22"/>
          <w:szCs w:val="22"/>
        </w:rPr>
        <w:t>Con fundamento en los</w:t>
      </w:r>
      <w:r w:rsidR="002A46D8" w:rsidRPr="002617C8">
        <w:rPr>
          <w:rFonts w:ascii="Arial" w:hAnsi="Arial" w:cs="Arial"/>
          <w:sz w:val="22"/>
          <w:szCs w:val="22"/>
        </w:rPr>
        <w:t xml:space="preserve"> artículos 41, base V, apartado C, primer párrafo; y 116, fracción IV, inciso c, de la Constitución Federal en esencia señalan que, en las entidades federativas, las elecciones locales y, en su caso, las consultas populares y los procesos de revocación de mandato, estarán a cargo de los </w:t>
      </w:r>
      <w:r w:rsidR="00992F54" w:rsidRPr="002617C8">
        <w:rPr>
          <w:rFonts w:ascii="Arial" w:hAnsi="Arial" w:cs="Arial"/>
          <w:sz w:val="22"/>
          <w:szCs w:val="22"/>
        </w:rPr>
        <w:t>O</w:t>
      </w:r>
      <w:r w:rsidR="002A46D8" w:rsidRPr="002617C8">
        <w:rPr>
          <w:rFonts w:ascii="Arial" w:hAnsi="Arial" w:cs="Arial"/>
          <w:sz w:val="22"/>
          <w:szCs w:val="22"/>
        </w:rPr>
        <w:t xml:space="preserve">rganismos </w:t>
      </w:r>
      <w:r w:rsidR="009A5703" w:rsidRPr="002617C8">
        <w:rPr>
          <w:rFonts w:ascii="Arial" w:hAnsi="Arial" w:cs="Arial"/>
          <w:sz w:val="22"/>
          <w:szCs w:val="22"/>
        </w:rPr>
        <w:t>Ele</w:t>
      </w:r>
      <w:r w:rsidR="002A46D8" w:rsidRPr="002617C8">
        <w:rPr>
          <w:rFonts w:ascii="Arial" w:hAnsi="Arial" w:cs="Arial"/>
          <w:sz w:val="22"/>
          <w:szCs w:val="22"/>
        </w:rPr>
        <w:t>ctorales; y gozarán de autonomía en su funcionamiento, e independencia en sus decisiones.</w:t>
      </w:r>
    </w:p>
    <w:p w14:paraId="710779B5" w14:textId="7B0AE41E" w:rsidR="002A46D8" w:rsidRPr="00944BFC" w:rsidRDefault="002472D6" w:rsidP="00944BFC">
      <w:pPr>
        <w:rPr>
          <w:rFonts w:ascii="Arial" w:hAnsi="Arial" w:cs="Arial"/>
          <w:sz w:val="22"/>
          <w:szCs w:val="22"/>
        </w:rPr>
      </w:pPr>
      <w:r>
        <w:rPr>
          <w:rFonts w:ascii="Arial" w:hAnsi="Arial" w:cs="Arial"/>
          <w:sz w:val="22"/>
          <w:szCs w:val="22"/>
        </w:rPr>
        <w:t>Además</w:t>
      </w:r>
      <w:r w:rsidR="002A46D8" w:rsidRPr="002617C8">
        <w:rPr>
          <w:rFonts w:ascii="Arial" w:hAnsi="Arial" w:cs="Arial"/>
          <w:sz w:val="22"/>
          <w:szCs w:val="22"/>
        </w:rPr>
        <w:t>, el artículo 104, numeral 1, inciso a), de la Ley General</w:t>
      </w:r>
      <w:r w:rsidR="00E13E80" w:rsidRPr="002617C8">
        <w:rPr>
          <w:rFonts w:ascii="Arial" w:hAnsi="Arial" w:cs="Arial"/>
          <w:sz w:val="22"/>
          <w:szCs w:val="22"/>
        </w:rPr>
        <w:t xml:space="preserve"> de Instituciones y Procedimientos Electorales</w:t>
      </w:r>
      <w:r w:rsidR="002A46D8" w:rsidRPr="002617C8">
        <w:rPr>
          <w:rFonts w:ascii="Arial" w:hAnsi="Arial" w:cs="Arial"/>
          <w:sz w:val="22"/>
          <w:szCs w:val="22"/>
        </w:rPr>
        <w:t xml:space="preserve"> establece que corresponde a los </w:t>
      </w:r>
      <w:r w:rsidR="009A5703" w:rsidRPr="002617C8">
        <w:rPr>
          <w:rFonts w:ascii="Arial" w:hAnsi="Arial" w:cs="Arial"/>
          <w:sz w:val="22"/>
          <w:szCs w:val="22"/>
        </w:rPr>
        <w:t>Organismos</w:t>
      </w:r>
      <w:r w:rsidR="002A46D8" w:rsidRPr="002617C8">
        <w:rPr>
          <w:rFonts w:ascii="Arial" w:hAnsi="Arial" w:cs="Arial"/>
          <w:sz w:val="22"/>
          <w:szCs w:val="22"/>
        </w:rPr>
        <w:t xml:space="preserve"> </w:t>
      </w:r>
      <w:r w:rsidR="009A5703" w:rsidRPr="002617C8">
        <w:rPr>
          <w:rFonts w:ascii="Arial" w:hAnsi="Arial" w:cs="Arial"/>
          <w:sz w:val="22"/>
          <w:szCs w:val="22"/>
        </w:rPr>
        <w:t>E</w:t>
      </w:r>
      <w:r w:rsidR="002A46D8" w:rsidRPr="002617C8">
        <w:rPr>
          <w:rFonts w:ascii="Arial" w:hAnsi="Arial" w:cs="Arial"/>
          <w:sz w:val="22"/>
          <w:szCs w:val="22"/>
        </w:rPr>
        <w:t xml:space="preserve">lectorales la aplicación de las </w:t>
      </w:r>
      <w:r w:rsidR="002A46D8" w:rsidRPr="00944BFC">
        <w:rPr>
          <w:rFonts w:ascii="Arial" w:hAnsi="Arial" w:cs="Arial"/>
          <w:sz w:val="22"/>
          <w:szCs w:val="22"/>
        </w:rPr>
        <w:t xml:space="preserve">disposiciones generales, reglas, lineamientos, criterios y formatos que, determine el INE en ejercicio de las facultades que le confiere la Constitución Federal y dicha Ley. </w:t>
      </w:r>
    </w:p>
    <w:p w14:paraId="78A6B98D" w14:textId="2F45F680" w:rsidR="002A46D8" w:rsidRPr="00944BFC" w:rsidRDefault="002A46D8" w:rsidP="00944BFC">
      <w:pPr>
        <w:rPr>
          <w:rFonts w:ascii="Arial" w:hAnsi="Arial" w:cs="Arial"/>
          <w:sz w:val="22"/>
          <w:szCs w:val="22"/>
        </w:rPr>
      </w:pPr>
      <w:r w:rsidRPr="00944BFC">
        <w:rPr>
          <w:rFonts w:ascii="Arial" w:hAnsi="Arial" w:cs="Arial"/>
          <w:sz w:val="22"/>
          <w:szCs w:val="22"/>
        </w:rPr>
        <w:t>En ese tenor</w:t>
      </w:r>
      <w:r w:rsidR="00CB237C" w:rsidRPr="00944BFC">
        <w:rPr>
          <w:rFonts w:ascii="Arial" w:hAnsi="Arial" w:cs="Arial"/>
          <w:sz w:val="22"/>
          <w:szCs w:val="22"/>
        </w:rPr>
        <w:t>,</w:t>
      </w:r>
      <w:r w:rsidRPr="00944BFC">
        <w:rPr>
          <w:rFonts w:ascii="Arial" w:hAnsi="Arial" w:cs="Arial"/>
          <w:sz w:val="22"/>
          <w:szCs w:val="22"/>
        </w:rPr>
        <w:t xml:space="preserve"> el artículo 115, numeral 1, fracción I, de la Ley Electoral prevé que corresponde al Consejo Estatal aplicar las disposiciones generales, reglas, lineamientos, criterios y formatos que, en ejercicio de las facultades que le confieren la Constitución Federal y la Ley General, establezca el INE.</w:t>
      </w:r>
    </w:p>
    <w:p w14:paraId="2161F427" w14:textId="6BDE495C" w:rsidR="00D4466B" w:rsidRPr="00944BFC" w:rsidRDefault="009A5703" w:rsidP="00944BFC">
      <w:pPr>
        <w:rPr>
          <w:rFonts w:ascii="Arial" w:hAnsi="Arial" w:cs="Arial"/>
          <w:sz w:val="22"/>
          <w:szCs w:val="22"/>
        </w:rPr>
      </w:pPr>
      <w:r w:rsidRPr="00944BFC">
        <w:rPr>
          <w:rFonts w:ascii="Arial" w:hAnsi="Arial" w:cs="Arial"/>
          <w:sz w:val="22"/>
          <w:szCs w:val="22"/>
        </w:rPr>
        <w:t>A su vez, e</w:t>
      </w:r>
      <w:r w:rsidR="00456388" w:rsidRPr="00944BFC">
        <w:rPr>
          <w:rFonts w:ascii="Arial" w:hAnsi="Arial" w:cs="Arial"/>
          <w:sz w:val="22"/>
          <w:szCs w:val="22"/>
        </w:rPr>
        <w:t>l</w:t>
      </w:r>
      <w:r w:rsidR="002A46D8" w:rsidRPr="00944BFC">
        <w:rPr>
          <w:rFonts w:ascii="Arial" w:hAnsi="Arial" w:cs="Arial"/>
          <w:sz w:val="22"/>
          <w:szCs w:val="22"/>
        </w:rPr>
        <w:t xml:space="preserve"> artículo 19 de</w:t>
      </w:r>
      <w:r w:rsidR="00726423" w:rsidRPr="00944BFC">
        <w:rPr>
          <w:rFonts w:ascii="Arial" w:hAnsi="Arial" w:cs="Arial"/>
          <w:sz w:val="22"/>
          <w:szCs w:val="22"/>
        </w:rPr>
        <w:t>l</w:t>
      </w:r>
      <w:r w:rsidR="002A46D8" w:rsidRPr="00944BFC">
        <w:rPr>
          <w:rFonts w:ascii="Arial" w:hAnsi="Arial" w:cs="Arial"/>
          <w:sz w:val="22"/>
          <w:szCs w:val="22"/>
        </w:rPr>
        <w:t xml:space="preserve"> Reglamento de Elecciones refiere que </w:t>
      </w:r>
      <w:r w:rsidR="00726423" w:rsidRPr="00944BFC">
        <w:rPr>
          <w:rFonts w:ascii="Arial" w:hAnsi="Arial" w:cs="Arial"/>
          <w:sz w:val="22"/>
          <w:szCs w:val="22"/>
        </w:rPr>
        <w:t>los</w:t>
      </w:r>
      <w:r w:rsidR="002A46D8" w:rsidRPr="00944BFC">
        <w:rPr>
          <w:rFonts w:ascii="Arial" w:hAnsi="Arial" w:cs="Arial"/>
          <w:sz w:val="22"/>
          <w:szCs w:val="22"/>
        </w:rPr>
        <w:t xml:space="preserve"> criterios y procedi</w:t>
      </w:r>
      <w:r w:rsidR="00726423" w:rsidRPr="00944BFC">
        <w:rPr>
          <w:rFonts w:ascii="Arial" w:hAnsi="Arial" w:cs="Arial"/>
          <w:sz w:val="22"/>
          <w:szCs w:val="22"/>
        </w:rPr>
        <w:t>mientos que se establecen en es</w:t>
      </w:r>
      <w:r w:rsidR="002A46D8" w:rsidRPr="00944BFC">
        <w:rPr>
          <w:rFonts w:ascii="Arial" w:hAnsi="Arial" w:cs="Arial"/>
          <w:sz w:val="22"/>
          <w:szCs w:val="22"/>
        </w:rPr>
        <w:t xml:space="preserve">e Capítulo, son aplicables para los </w:t>
      </w:r>
      <w:r w:rsidR="00726423" w:rsidRPr="00944BFC">
        <w:rPr>
          <w:rFonts w:ascii="Arial" w:hAnsi="Arial" w:cs="Arial"/>
          <w:sz w:val="22"/>
          <w:szCs w:val="22"/>
        </w:rPr>
        <w:t>Organismos Electorales en la designación de las personas servidoras públicas titulares de las</w:t>
      </w:r>
      <w:r w:rsidR="002A46D8" w:rsidRPr="00944BFC">
        <w:rPr>
          <w:rFonts w:ascii="Arial" w:hAnsi="Arial" w:cs="Arial"/>
          <w:sz w:val="22"/>
          <w:szCs w:val="22"/>
        </w:rPr>
        <w:t xml:space="preserve"> direcciones ejecutivas, unidades técnicas y sus equivalentes, que integran la estructura orgánica de los </w:t>
      </w:r>
      <w:r w:rsidR="00726423" w:rsidRPr="00944BFC">
        <w:rPr>
          <w:rFonts w:ascii="Arial" w:hAnsi="Arial" w:cs="Arial"/>
          <w:sz w:val="22"/>
          <w:szCs w:val="22"/>
        </w:rPr>
        <w:t>Organismos Electorales, entendiéndose por</w:t>
      </w:r>
      <w:r w:rsidR="002A46D8" w:rsidRPr="00944BFC">
        <w:rPr>
          <w:rFonts w:ascii="Arial" w:hAnsi="Arial" w:cs="Arial"/>
          <w:sz w:val="22"/>
          <w:szCs w:val="22"/>
        </w:rPr>
        <w:t xml:space="preserve"> unidad técnica, con independencia del nombre que tenga </w:t>
      </w:r>
      <w:r w:rsidR="00726423" w:rsidRPr="00944BFC">
        <w:rPr>
          <w:rFonts w:ascii="Arial" w:hAnsi="Arial" w:cs="Arial"/>
          <w:sz w:val="22"/>
          <w:szCs w:val="22"/>
        </w:rPr>
        <w:t>asignado, las áreas que ejerzan funciones jurídicas</w:t>
      </w:r>
      <w:r w:rsidR="002A46D8" w:rsidRPr="00944BFC">
        <w:rPr>
          <w:rFonts w:ascii="Arial" w:hAnsi="Arial" w:cs="Arial"/>
          <w:sz w:val="22"/>
          <w:szCs w:val="22"/>
        </w:rPr>
        <w:t>, oficialía electoral</w:t>
      </w:r>
      <w:r w:rsidR="00726423" w:rsidRPr="00944BFC">
        <w:rPr>
          <w:rFonts w:ascii="Arial" w:hAnsi="Arial" w:cs="Arial"/>
          <w:sz w:val="22"/>
          <w:szCs w:val="22"/>
        </w:rPr>
        <w:t>, entre otras</w:t>
      </w:r>
      <w:r w:rsidR="002A46D8" w:rsidRPr="00944BFC">
        <w:rPr>
          <w:rFonts w:ascii="Arial" w:hAnsi="Arial" w:cs="Arial"/>
          <w:sz w:val="22"/>
          <w:szCs w:val="22"/>
        </w:rPr>
        <w:t>.</w:t>
      </w:r>
    </w:p>
    <w:p w14:paraId="476E0EE0" w14:textId="47CEDC4F" w:rsidR="00456388" w:rsidRPr="00944BFC" w:rsidRDefault="00FA5191" w:rsidP="00944BFC">
      <w:pPr>
        <w:rPr>
          <w:rFonts w:ascii="Arial" w:hAnsi="Arial" w:cs="Arial"/>
          <w:sz w:val="22"/>
          <w:szCs w:val="22"/>
        </w:rPr>
      </w:pPr>
      <w:r w:rsidRPr="00944BFC">
        <w:rPr>
          <w:rFonts w:ascii="Arial" w:hAnsi="Arial" w:cs="Arial"/>
          <w:sz w:val="22"/>
          <w:szCs w:val="22"/>
        </w:rPr>
        <w:t>Con relación a</w:t>
      </w:r>
      <w:r w:rsidR="009A5703" w:rsidRPr="00944BFC">
        <w:rPr>
          <w:rFonts w:ascii="Arial" w:hAnsi="Arial" w:cs="Arial"/>
          <w:sz w:val="22"/>
          <w:szCs w:val="22"/>
        </w:rPr>
        <w:t xml:space="preserve"> la designación de los servidores públicos antes referidos, e</w:t>
      </w:r>
      <w:r w:rsidR="00456388" w:rsidRPr="00944BFC">
        <w:rPr>
          <w:rFonts w:ascii="Arial" w:hAnsi="Arial" w:cs="Arial"/>
          <w:sz w:val="22"/>
          <w:szCs w:val="22"/>
        </w:rPr>
        <w:t>l artículo 24 numerales 1 y 4 del Reglamento de Elecciones prevé que la Consejería</w:t>
      </w:r>
      <w:r w:rsidR="00E13E80" w:rsidRPr="00944BFC">
        <w:rPr>
          <w:rFonts w:ascii="Arial" w:hAnsi="Arial" w:cs="Arial"/>
          <w:sz w:val="22"/>
          <w:szCs w:val="22"/>
        </w:rPr>
        <w:t xml:space="preserve"> que presida </w:t>
      </w:r>
      <w:r w:rsidR="00456388" w:rsidRPr="00944BFC">
        <w:rPr>
          <w:rFonts w:ascii="Arial" w:hAnsi="Arial" w:cs="Arial"/>
          <w:sz w:val="22"/>
          <w:szCs w:val="22"/>
        </w:rPr>
        <w:t xml:space="preserve">el </w:t>
      </w:r>
      <w:r w:rsidR="00456388" w:rsidRPr="00944BFC">
        <w:rPr>
          <w:rFonts w:ascii="Arial" w:hAnsi="Arial" w:cs="Arial"/>
          <w:sz w:val="22"/>
          <w:szCs w:val="22"/>
        </w:rPr>
        <w:lastRenderedPageBreak/>
        <w:t>Organismo Electoral deberá presentar al Órgano Superior de Dirección propuestas de las personas que ocuparán los cargo</w:t>
      </w:r>
      <w:r w:rsidR="009A5703" w:rsidRPr="00944BFC">
        <w:rPr>
          <w:rFonts w:ascii="Arial" w:hAnsi="Arial" w:cs="Arial"/>
          <w:sz w:val="22"/>
          <w:szCs w:val="22"/>
        </w:rPr>
        <w:t>s</w:t>
      </w:r>
      <w:r w:rsidR="00456388" w:rsidRPr="00944BFC">
        <w:rPr>
          <w:rFonts w:ascii="Arial" w:hAnsi="Arial" w:cs="Arial"/>
          <w:sz w:val="22"/>
          <w:szCs w:val="22"/>
        </w:rPr>
        <w:t xml:space="preserve"> referidos en el párrafo anterior, y estas deberán ser aprobadas por al menos con el voto de cinco consejer</w:t>
      </w:r>
      <w:r w:rsidRPr="00944BFC">
        <w:rPr>
          <w:rFonts w:ascii="Arial" w:hAnsi="Arial" w:cs="Arial"/>
          <w:sz w:val="22"/>
          <w:szCs w:val="22"/>
        </w:rPr>
        <w:t>ías</w:t>
      </w:r>
      <w:r w:rsidR="00456388" w:rsidRPr="00944BFC">
        <w:rPr>
          <w:rFonts w:ascii="Arial" w:hAnsi="Arial" w:cs="Arial"/>
          <w:sz w:val="22"/>
          <w:szCs w:val="22"/>
        </w:rPr>
        <w:t xml:space="preserve"> electorales del Órgano Superior de Dirección.</w:t>
      </w:r>
    </w:p>
    <w:p w14:paraId="45E033C4" w14:textId="4C7564FF" w:rsidR="00D4466B" w:rsidRPr="00944BFC" w:rsidRDefault="00D4466B" w:rsidP="00944BFC">
      <w:pPr>
        <w:rPr>
          <w:rFonts w:ascii="Arial" w:hAnsi="Arial" w:cs="Arial"/>
          <w:sz w:val="22"/>
          <w:szCs w:val="22"/>
        </w:rPr>
      </w:pPr>
      <w:r w:rsidRPr="00944BFC">
        <w:rPr>
          <w:rFonts w:ascii="Arial" w:hAnsi="Arial" w:cs="Arial"/>
          <w:sz w:val="22"/>
          <w:szCs w:val="22"/>
        </w:rPr>
        <w:t>Acorde a lo anter</w:t>
      </w:r>
      <w:r w:rsidR="002A46D8" w:rsidRPr="00944BFC">
        <w:rPr>
          <w:rFonts w:ascii="Arial" w:hAnsi="Arial" w:cs="Arial"/>
          <w:sz w:val="22"/>
          <w:szCs w:val="22"/>
        </w:rPr>
        <w:t>ior, el numeral 2 del artículo 115 de la Ley Electoral</w:t>
      </w:r>
      <w:r w:rsidRPr="00944BFC">
        <w:rPr>
          <w:rFonts w:ascii="Arial" w:hAnsi="Arial" w:cs="Arial"/>
          <w:sz w:val="22"/>
          <w:szCs w:val="22"/>
        </w:rPr>
        <w:t xml:space="preserve">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54ECE3BB" w14:textId="6BAC7F46" w:rsidR="009D2F83" w:rsidRPr="00944BFC" w:rsidRDefault="002617C8" w:rsidP="00944BFC">
      <w:pPr>
        <w:pStyle w:val="Ttulo2"/>
        <w:numPr>
          <w:ilvl w:val="0"/>
          <w:numId w:val="11"/>
        </w:numPr>
        <w:ind w:left="357" w:hanging="357"/>
        <w:rPr>
          <w:rFonts w:cs="Arial"/>
          <w:sz w:val="22"/>
          <w:szCs w:val="22"/>
        </w:rPr>
      </w:pPr>
      <w:r w:rsidRPr="00944BFC">
        <w:rPr>
          <w:rFonts w:cs="Arial"/>
          <w:sz w:val="22"/>
          <w:szCs w:val="22"/>
        </w:rPr>
        <w:t xml:space="preserve"> </w:t>
      </w:r>
      <w:r w:rsidR="009D2F83" w:rsidRPr="00944BFC">
        <w:rPr>
          <w:rFonts w:cs="Arial"/>
          <w:sz w:val="22"/>
          <w:szCs w:val="22"/>
        </w:rPr>
        <w:t xml:space="preserve">Atribuciones de la </w:t>
      </w:r>
      <w:r w:rsidR="00FF36EC" w:rsidRPr="00944BFC">
        <w:rPr>
          <w:rFonts w:cs="Arial"/>
          <w:sz w:val="22"/>
          <w:szCs w:val="22"/>
        </w:rPr>
        <w:t xml:space="preserve">Coordinación de la </w:t>
      </w:r>
      <w:r w:rsidR="009D2F83" w:rsidRPr="00944BFC">
        <w:rPr>
          <w:rFonts w:cs="Arial"/>
          <w:sz w:val="22"/>
          <w:szCs w:val="22"/>
        </w:rPr>
        <w:t>Oficialía Electoral</w:t>
      </w:r>
    </w:p>
    <w:p w14:paraId="5520F07E" w14:textId="7100DC84" w:rsidR="009D2F83" w:rsidRPr="00944BFC" w:rsidRDefault="009A5703" w:rsidP="00944BFC">
      <w:pPr>
        <w:rPr>
          <w:rFonts w:ascii="Arial" w:hAnsi="Arial" w:cs="Arial"/>
          <w:sz w:val="22"/>
          <w:szCs w:val="22"/>
        </w:rPr>
      </w:pPr>
      <w:r w:rsidRPr="00944BFC">
        <w:rPr>
          <w:rFonts w:ascii="Arial" w:hAnsi="Arial" w:cs="Arial"/>
          <w:sz w:val="22"/>
          <w:szCs w:val="22"/>
        </w:rPr>
        <w:t>Con relación a</w:t>
      </w:r>
      <w:r w:rsidR="00456388" w:rsidRPr="00944BFC">
        <w:rPr>
          <w:rFonts w:ascii="Arial" w:hAnsi="Arial" w:cs="Arial"/>
          <w:sz w:val="22"/>
          <w:szCs w:val="22"/>
        </w:rPr>
        <w:t xml:space="preserve"> las atribuciones de la </w:t>
      </w:r>
      <w:r w:rsidR="009D2F83" w:rsidRPr="00944BFC">
        <w:rPr>
          <w:rFonts w:ascii="Arial" w:hAnsi="Arial" w:cs="Arial"/>
          <w:sz w:val="22"/>
          <w:szCs w:val="22"/>
        </w:rPr>
        <w:t>Oficialía Electoral</w:t>
      </w:r>
      <w:r w:rsidR="00456388" w:rsidRPr="00944BFC">
        <w:rPr>
          <w:rFonts w:ascii="Arial" w:hAnsi="Arial" w:cs="Arial"/>
          <w:sz w:val="22"/>
          <w:szCs w:val="22"/>
        </w:rPr>
        <w:t>, el artículo</w:t>
      </w:r>
      <w:r w:rsidR="004D1ED3" w:rsidRPr="00944BFC">
        <w:rPr>
          <w:rFonts w:ascii="Arial" w:hAnsi="Arial" w:cs="Arial"/>
          <w:sz w:val="22"/>
          <w:szCs w:val="22"/>
        </w:rPr>
        <w:t xml:space="preserve"> 23</w:t>
      </w:r>
      <w:r w:rsidR="00456388" w:rsidRPr="00944BFC">
        <w:rPr>
          <w:rFonts w:ascii="Arial" w:hAnsi="Arial" w:cs="Arial"/>
          <w:sz w:val="22"/>
          <w:szCs w:val="22"/>
        </w:rPr>
        <w:t xml:space="preserve"> del Reglamento Interior del Instituto </w:t>
      </w:r>
      <w:r w:rsidR="004D1ED3" w:rsidRPr="00944BFC">
        <w:rPr>
          <w:rFonts w:ascii="Arial" w:hAnsi="Arial" w:cs="Arial"/>
          <w:sz w:val="22"/>
          <w:szCs w:val="22"/>
        </w:rPr>
        <w:t>refiere</w:t>
      </w:r>
      <w:r w:rsidR="009D2F83" w:rsidRPr="00944BFC">
        <w:rPr>
          <w:rFonts w:ascii="Arial" w:hAnsi="Arial" w:cs="Arial"/>
          <w:sz w:val="22"/>
          <w:szCs w:val="22"/>
        </w:rPr>
        <w:t xml:space="preserve"> </w:t>
      </w:r>
      <w:r w:rsidR="004D1ED3" w:rsidRPr="00944BFC">
        <w:rPr>
          <w:rFonts w:ascii="Arial" w:hAnsi="Arial" w:cs="Arial"/>
          <w:sz w:val="22"/>
          <w:szCs w:val="22"/>
        </w:rPr>
        <w:t xml:space="preserve">que </w:t>
      </w:r>
      <w:r w:rsidR="009D2F83" w:rsidRPr="00944BFC">
        <w:rPr>
          <w:rFonts w:ascii="Arial" w:hAnsi="Arial" w:cs="Arial"/>
          <w:sz w:val="22"/>
          <w:szCs w:val="22"/>
        </w:rPr>
        <w:t xml:space="preserve">es un órgano auxiliar de la Secretaría cuyos funcionarios están investidos de fe pública y a quienes les corresponden las siguientes atribuciones y obligaciones: </w:t>
      </w:r>
    </w:p>
    <w:p w14:paraId="64964AE7"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I. Dar fe de la realización de actos y hechos en materia electoral, ya sea a solicitud de la Secretaría, de los partidos políticos, o de las personas aspirantes, precandidatas o candidatas en términos del Reglamento correspondiente; </w:t>
      </w:r>
    </w:p>
    <w:p w14:paraId="2DBF619D"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II. Certificar la realización de los actos tendentes a la formación de agrupaciones o partidos políticos locales; </w:t>
      </w:r>
    </w:p>
    <w:p w14:paraId="6F49914A"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III. Coadyuvar con la Coordinación de lo Contencioso Electoral en la sustanciación de los procedimientos sancionadores, mediante el desahogo de diligencias de inspección, certificación o verificación; </w:t>
      </w:r>
    </w:p>
    <w:p w14:paraId="659D16A7"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IV. Coordinar el ejercicio de la fe pública a cargo de los órganos desconcentrados del Instituto; </w:t>
      </w:r>
    </w:p>
    <w:p w14:paraId="442CA216"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V. Proponer los requisitos o criterios que deberán reunir las actas de certificación; </w:t>
      </w:r>
    </w:p>
    <w:p w14:paraId="2E4FDE80"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VI. Llevar el registro de las solicitudes relacionadas con el ejercicio de la fe pública, turnadas por la Secretaría o por los órganos desconcentrados; </w:t>
      </w:r>
    </w:p>
    <w:p w14:paraId="2AD324F0" w14:textId="77777777" w:rsidR="009D2F83" w:rsidRPr="00944BFC" w:rsidRDefault="009D2F83" w:rsidP="00944BFC">
      <w:pPr>
        <w:rPr>
          <w:rFonts w:ascii="Arial" w:hAnsi="Arial" w:cs="Arial"/>
          <w:sz w:val="22"/>
          <w:szCs w:val="22"/>
        </w:rPr>
      </w:pPr>
      <w:r w:rsidRPr="00944BFC">
        <w:rPr>
          <w:rFonts w:ascii="Arial" w:hAnsi="Arial" w:cs="Arial"/>
          <w:sz w:val="22"/>
          <w:szCs w:val="22"/>
        </w:rPr>
        <w:t xml:space="preserve">VII. Actualizar la información que corresponda al módulo de su competencia del SIEE; y </w:t>
      </w:r>
    </w:p>
    <w:p w14:paraId="73429863" w14:textId="4917A2F3" w:rsidR="009D2F83" w:rsidRPr="00944BFC" w:rsidRDefault="009D2F83" w:rsidP="00944BFC">
      <w:pPr>
        <w:rPr>
          <w:rFonts w:ascii="Arial" w:hAnsi="Arial" w:cs="Arial"/>
          <w:sz w:val="22"/>
          <w:szCs w:val="22"/>
        </w:rPr>
      </w:pPr>
      <w:r w:rsidRPr="00944BFC">
        <w:rPr>
          <w:rFonts w:ascii="Arial" w:hAnsi="Arial" w:cs="Arial"/>
          <w:sz w:val="22"/>
          <w:szCs w:val="22"/>
        </w:rPr>
        <w:t>VIII. Las demás que le confiera la Secretaría Ejecutiva.</w:t>
      </w:r>
    </w:p>
    <w:p w14:paraId="40D07E9D" w14:textId="21EA04B6" w:rsidR="00D4466B" w:rsidRPr="00944BFC" w:rsidRDefault="002617C8" w:rsidP="00944BFC">
      <w:pPr>
        <w:pStyle w:val="Ttulo2"/>
        <w:numPr>
          <w:ilvl w:val="0"/>
          <w:numId w:val="11"/>
        </w:numPr>
        <w:ind w:left="357" w:hanging="357"/>
        <w:rPr>
          <w:rFonts w:cs="Arial"/>
          <w:sz w:val="22"/>
          <w:szCs w:val="22"/>
        </w:rPr>
      </w:pPr>
      <w:r w:rsidRPr="00944BFC">
        <w:rPr>
          <w:rFonts w:cs="Arial"/>
          <w:sz w:val="22"/>
          <w:szCs w:val="22"/>
        </w:rPr>
        <w:lastRenderedPageBreak/>
        <w:t xml:space="preserve"> </w:t>
      </w:r>
      <w:r w:rsidR="00D4466B" w:rsidRPr="00944BFC">
        <w:rPr>
          <w:rFonts w:cs="Arial"/>
          <w:sz w:val="22"/>
          <w:szCs w:val="22"/>
        </w:rPr>
        <w:t>Requisitos y procedimiento de designación</w:t>
      </w:r>
    </w:p>
    <w:p w14:paraId="1996133F" w14:textId="02DC9AB0" w:rsidR="00D4466B" w:rsidRPr="00944BFC" w:rsidRDefault="002472D6" w:rsidP="00944BFC">
      <w:pPr>
        <w:rPr>
          <w:rFonts w:ascii="Arial" w:hAnsi="Arial" w:cs="Arial"/>
          <w:sz w:val="22"/>
          <w:szCs w:val="22"/>
        </w:rPr>
      </w:pPr>
      <w:r w:rsidRPr="00944BFC">
        <w:rPr>
          <w:rFonts w:ascii="Arial" w:hAnsi="Arial" w:cs="Arial"/>
          <w:sz w:val="22"/>
          <w:szCs w:val="22"/>
        </w:rPr>
        <w:t>Según lo previsto en</w:t>
      </w:r>
      <w:r w:rsidR="00D4466B" w:rsidRPr="00944BFC">
        <w:rPr>
          <w:rFonts w:ascii="Arial" w:hAnsi="Arial" w:cs="Arial"/>
          <w:sz w:val="22"/>
          <w:szCs w:val="22"/>
        </w:rPr>
        <w:t xml:space="preserve"> artículo 24 del Reglamento de Elecciones para la designación de las personas titulares de la Secretaría Ejecutiva, direcciones y unidades técnicas de los </w:t>
      </w:r>
      <w:r w:rsidR="009A5703" w:rsidRPr="00944BFC">
        <w:rPr>
          <w:rFonts w:ascii="Arial" w:hAnsi="Arial" w:cs="Arial"/>
          <w:sz w:val="22"/>
          <w:szCs w:val="22"/>
        </w:rPr>
        <w:t>O</w:t>
      </w:r>
      <w:r w:rsidR="00D4466B" w:rsidRPr="00944BFC">
        <w:rPr>
          <w:rFonts w:ascii="Arial" w:hAnsi="Arial" w:cs="Arial"/>
          <w:sz w:val="22"/>
          <w:szCs w:val="22"/>
        </w:rPr>
        <w:t xml:space="preserve">rganismos </w:t>
      </w:r>
      <w:r w:rsidR="009A5703" w:rsidRPr="00944BFC">
        <w:rPr>
          <w:rFonts w:ascii="Arial" w:hAnsi="Arial" w:cs="Arial"/>
          <w:sz w:val="22"/>
          <w:szCs w:val="22"/>
        </w:rPr>
        <w:t>E</w:t>
      </w:r>
      <w:r w:rsidR="00D4466B" w:rsidRPr="00944BFC">
        <w:rPr>
          <w:rFonts w:ascii="Arial" w:hAnsi="Arial" w:cs="Arial"/>
          <w:sz w:val="22"/>
          <w:szCs w:val="22"/>
        </w:rPr>
        <w:t>lectorales, la Presidencia del Consejo correspondiente, deberá presentar al Órgano Superior de Dirección la propuesta de la o las personas que ocuparán los cargos señalados, las cuales deberán cumplir, al menos, los siguientes requisitos:</w:t>
      </w:r>
    </w:p>
    <w:p w14:paraId="2D6D12EF"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Ser ciudadana o ciudadano mexicano y estar en pleno goce y ejercicio de sus derechos civiles y políticos;</w:t>
      </w:r>
    </w:p>
    <w:p w14:paraId="4C7C1365"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Estar inscrita o inscrito en el Registro Federal de Electores y contar con credencial para votar vigente;</w:t>
      </w:r>
    </w:p>
    <w:p w14:paraId="4F00E8DA"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Tener más de treinta años al día de la designación;</w:t>
      </w:r>
    </w:p>
    <w:p w14:paraId="70F1C0E5"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Poseer al día de la designación, título profesional de nivel licenciatura, con antigüedad mínima de cinco años y contar con conocimientos y experiencia para el desempeño de las funciones propias del cargo;</w:t>
      </w:r>
    </w:p>
    <w:p w14:paraId="0581F8E5"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Gozar de buena reputación y no haber sido condenada o condenado por delito alguno, salvo que hubiese sido de carácter no intencional o imprudencial;</w:t>
      </w:r>
    </w:p>
    <w:p w14:paraId="66362BA7"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No haber sido registrada o registrado como candidata o candidato a cargo alguno de elección popular en los últimos cuatro años anteriores a la designación;</w:t>
      </w:r>
    </w:p>
    <w:p w14:paraId="473583ED"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No estar inhabilitada o inhabilitado para ejercer cargos públicos en cualquier institución pública federal o local;</w:t>
      </w:r>
    </w:p>
    <w:p w14:paraId="6B130844"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No desempeñar al momento de la designación, ni haber desempeñado cargo de dirección nacional o estatal en algún partido político en los últimos cuatro años anteriores a la designación, y</w:t>
      </w:r>
    </w:p>
    <w:p w14:paraId="54310B7E" w14:textId="77777777" w:rsidR="00D4466B" w:rsidRPr="00944BFC" w:rsidRDefault="00D4466B" w:rsidP="00944BFC">
      <w:pPr>
        <w:pStyle w:val="Prrafodelista"/>
        <w:numPr>
          <w:ilvl w:val="0"/>
          <w:numId w:val="1"/>
        </w:numPr>
        <w:ind w:left="720" w:hanging="720"/>
        <w:contextualSpacing w:val="0"/>
        <w:rPr>
          <w:rFonts w:ascii="Arial" w:hAnsi="Arial" w:cs="Arial"/>
          <w:sz w:val="22"/>
          <w:szCs w:val="22"/>
        </w:rPr>
      </w:pPr>
      <w:r w:rsidRPr="00944BFC">
        <w:rPr>
          <w:rFonts w:ascii="Arial" w:hAnsi="Arial" w:cs="Arial"/>
          <w:sz w:val="22"/>
          <w:szCs w:val="22"/>
        </w:rPr>
        <w:t xml:space="preserve">No ser Secretaria o Secretario de Estado, ni Fiscal General de la República, Procuradora o Procurador de Justicia de alguna entidad federativa, Subsecretaria o Subsecretario u Oficial Mayor en la administración pública federal o estatal, Jefa o Jefe de Gobierno de la Ciudad de México, Gobernadora o Gobernador, Secretaria o Secretario de Gobierno, o cargos similares u homólogos en la estructura de cada entidad federativa, ni ser Presidenta o Presidente Municipal, Síndica o Síndico o Regidor o titular de alguna dependencia de los ayuntamientos o alcaldías, a menos </w:t>
      </w:r>
      <w:r w:rsidRPr="00944BFC">
        <w:rPr>
          <w:rFonts w:ascii="Arial" w:hAnsi="Arial" w:cs="Arial"/>
          <w:sz w:val="22"/>
          <w:szCs w:val="22"/>
        </w:rPr>
        <w:lastRenderedPageBreak/>
        <w:t>que, en cualquiera de los casos anteriores, se separe de su encargo con cuatro años de anticipación al día de su nombramiento.</w:t>
      </w:r>
    </w:p>
    <w:p w14:paraId="7892C519" w14:textId="77777777" w:rsidR="00D4466B" w:rsidRPr="00944BFC" w:rsidRDefault="00D4466B" w:rsidP="00944BFC">
      <w:pPr>
        <w:rPr>
          <w:rFonts w:ascii="Arial" w:hAnsi="Arial" w:cs="Arial"/>
          <w:sz w:val="22"/>
          <w:szCs w:val="22"/>
        </w:rPr>
      </w:pPr>
      <w:r w:rsidRPr="00944BFC">
        <w:rPr>
          <w:rFonts w:ascii="Arial" w:hAnsi="Arial" w:cs="Arial"/>
          <w:sz w:val="22"/>
          <w:szCs w:val="22"/>
        </w:rPr>
        <w:t>Además, cuando las legislaciones locales señalen requisitos adicionales, éstos también deberán aplicarse, de conformidad con el numeral 2 del artículo mencionado. En esa tesitura, el artículo 120 numeral 2 de la Ley Electoral dispone que, las y los directores deberán satisfacer los mismos requisitos que los establecidos en el artículo 100 de la Ley General, para las y los Consejeros Electorales, con excepción del señalado en el inciso k), de dicho párrafo.</w:t>
      </w:r>
    </w:p>
    <w:p w14:paraId="31A0589A" w14:textId="77777777" w:rsidR="00D4466B" w:rsidRPr="00944BFC" w:rsidRDefault="00D4466B" w:rsidP="00944BFC">
      <w:pPr>
        <w:rPr>
          <w:rFonts w:ascii="Arial" w:hAnsi="Arial" w:cs="Arial"/>
          <w:sz w:val="22"/>
          <w:szCs w:val="22"/>
        </w:rPr>
      </w:pPr>
      <w:r w:rsidRPr="00944BFC">
        <w:rPr>
          <w:rFonts w:ascii="Arial" w:hAnsi="Arial" w:cs="Arial"/>
          <w:sz w:val="22"/>
          <w:szCs w:val="22"/>
        </w:rPr>
        <w:t>Por otra parte, la propuesta que haga la Presidencia del Consejo estará sujeta a la valoración curricular, entrevista y consideración de los criterios que garanticen imparcialidad y profesionalismo de las y los aspirantes, en los mismos términos que son aplicables a las y los consejeros electorales distritales, de acuerdo con el numeral 3 del artículo 24 del Reglamento de Elecciones.</w:t>
      </w:r>
    </w:p>
    <w:p w14:paraId="6F73E3FC" w14:textId="77777777" w:rsidR="00D4466B" w:rsidRPr="00944BFC" w:rsidRDefault="00D4466B" w:rsidP="00944BFC">
      <w:pPr>
        <w:rPr>
          <w:rFonts w:ascii="Arial" w:hAnsi="Arial" w:cs="Arial"/>
          <w:sz w:val="22"/>
          <w:szCs w:val="22"/>
        </w:rPr>
      </w:pPr>
      <w:r w:rsidRPr="00944BFC">
        <w:rPr>
          <w:rFonts w:ascii="Arial" w:hAnsi="Arial" w:cs="Arial"/>
          <w:sz w:val="22"/>
          <w:szCs w:val="22"/>
        </w:rPr>
        <w:t>Asimismo, de conformidad con los numerales 4 y 5 del artículo señalado, las designaciones, deberán aprobarse por al menos con el voto de cinco Consejerías Electorales. En caso de que no se aprobara alguna propuesta de designación, la Presidencia del Consejo deberá presentar una nueva dentro de los treinta días siguientes. De persistir tal situación, la Presidencia podrá nombrar una o un encargado de despacho, el cual durará en el cargo hasta un plazo no mayor a un año, lapso en el cual podrá ser designado conforme al procedimiento establecido en dicho artículo. El encargado de despacho no podrá ser la persona rechazada.</w:t>
      </w:r>
    </w:p>
    <w:p w14:paraId="4BFE24CB" w14:textId="1ACA0C36" w:rsidR="00D4466B" w:rsidRPr="00944BFC" w:rsidRDefault="002617C8" w:rsidP="00944BFC">
      <w:pPr>
        <w:pStyle w:val="Ttulo2"/>
        <w:numPr>
          <w:ilvl w:val="0"/>
          <w:numId w:val="11"/>
        </w:numPr>
        <w:ind w:left="357" w:hanging="357"/>
        <w:rPr>
          <w:rFonts w:cs="Arial"/>
          <w:sz w:val="22"/>
          <w:szCs w:val="22"/>
        </w:rPr>
      </w:pPr>
      <w:r w:rsidRPr="00944BFC">
        <w:rPr>
          <w:rFonts w:cs="Arial"/>
          <w:sz w:val="22"/>
          <w:szCs w:val="22"/>
        </w:rPr>
        <w:t xml:space="preserve"> </w:t>
      </w:r>
      <w:r w:rsidR="00D4466B" w:rsidRPr="00944BFC">
        <w:rPr>
          <w:rFonts w:cs="Arial"/>
          <w:sz w:val="22"/>
          <w:szCs w:val="22"/>
        </w:rPr>
        <w:t>Informe al INE</w:t>
      </w:r>
    </w:p>
    <w:p w14:paraId="6FD66F76" w14:textId="7F7A0FE4" w:rsidR="00D4466B" w:rsidRPr="00944BFC" w:rsidRDefault="00992F54" w:rsidP="00944BFC">
      <w:pPr>
        <w:rPr>
          <w:rFonts w:ascii="Arial" w:hAnsi="Arial" w:cs="Arial"/>
          <w:sz w:val="22"/>
          <w:szCs w:val="22"/>
        </w:rPr>
      </w:pPr>
      <w:r w:rsidRPr="00944BFC">
        <w:rPr>
          <w:rFonts w:ascii="Arial" w:hAnsi="Arial" w:cs="Arial"/>
          <w:sz w:val="22"/>
          <w:szCs w:val="22"/>
        </w:rPr>
        <w:t>Además</w:t>
      </w:r>
      <w:r w:rsidR="00D4466B" w:rsidRPr="00944BFC">
        <w:rPr>
          <w:rFonts w:ascii="Arial" w:hAnsi="Arial" w:cs="Arial"/>
          <w:sz w:val="22"/>
          <w:szCs w:val="22"/>
        </w:rPr>
        <w:t xml:space="preserve">, en términos del artículo 25 numeral 2 del Reglamento de Elecciones, las designaciones de las y los servidores públicos que realicen los </w:t>
      </w:r>
      <w:r w:rsidR="009A5703" w:rsidRPr="00944BFC">
        <w:rPr>
          <w:rFonts w:ascii="Arial" w:hAnsi="Arial" w:cs="Arial"/>
          <w:sz w:val="22"/>
          <w:szCs w:val="22"/>
        </w:rPr>
        <w:t>O</w:t>
      </w:r>
      <w:r w:rsidR="00D4466B" w:rsidRPr="00944BFC">
        <w:rPr>
          <w:rFonts w:ascii="Arial" w:hAnsi="Arial" w:cs="Arial"/>
          <w:sz w:val="22"/>
          <w:szCs w:val="22"/>
        </w:rPr>
        <w:t xml:space="preserve">rganismos </w:t>
      </w:r>
      <w:r w:rsidR="009A5703" w:rsidRPr="00944BFC">
        <w:rPr>
          <w:rFonts w:ascii="Arial" w:hAnsi="Arial" w:cs="Arial"/>
          <w:sz w:val="22"/>
          <w:szCs w:val="22"/>
        </w:rPr>
        <w:t>E</w:t>
      </w:r>
      <w:r w:rsidR="00D4466B" w:rsidRPr="00944BFC">
        <w:rPr>
          <w:rFonts w:ascii="Arial" w:hAnsi="Arial" w:cs="Arial"/>
          <w:sz w:val="22"/>
          <w:szCs w:val="22"/>
        </w:rPr>
        <w:t xml:space="preserve">lectorales en términos de lo establecido en </w:t>
      </w:r>
      <w:r w:rsidR="00FA5191" w:rsidRPr="00944BFC">
        <w:rPr>
          <w:rFonts w:ascii="Arial" w:hAnsi="Arial" w:cs="Arial"/>
          <w:sz w:val="22"/>
          <w:szCs w:val="22"/>
        </w:rPr>
        <w:t xml:space="preserve">el </w:t>
      </w:r>
      <w:r w:rsidR="00D4466B" w:rsidRPr="00944BFC">
        <w:rPr>
          <w:rFonts w:ascii="Arial" w:hAnsi="Arial" w:cs="Arial"/>
          <w:sz w:val="22"/>
          <w:szCs w:val="22"/>
        </w:rPr>
        <w:t xml:space="preserve">ordenamiento señalado, deberán ser informadas de manera inmediata al INE a través de la Unidad Técnica de Vinculación con </w:t>
      </w:r>
      <w:r w:rsidR="00FA5191" w:rsidRPr="00944BFC">
        <w:rPr>
          <w:rFonts w:ascii="Arial" w:hAnsi="Arial" w:cs="Arial"/>
          <w:sz w:val="22"/>
          <w:szCs w:val="22"/>
        </w:rPr>
        <w:t xml:space="preserve">los </w:t>
      </w:r>
      <w:r w:rsidR="00D4466B" w:rsidRPr="00944BFC">
        <w:rPr>
          <w:rFonts w:ascii="Arial" w:hAnsi="Arial" w:cs="Arial"/>
          <w:sz w:val="22"/>
          <w:szCs w:val="22"/>
        </w:rPr>
        <w:t>Organismos Públicos Locales.</w:t>
      </w:r>
    </w:p>
    <w:p w14:paraId="107EFB67" w14:textId="1C8913D3" w:rsidR="00D4466B" w:rsidRPr="00944BFC" w:rsidRDefault="002617C8" w:rsidP="00944BFC">
      <w:pPr>
        <w:pStyle w:val="Ttulo2"/>
        <w:numPr>
          <w:ilvl w:val="0"/>
          <w:numId w:val="11"/>
        </w:numPr>
        <w:ind w:left="357" w:hanging="357"/>
        <w:rPr>
          <w:rFonts w:cs="Arial"/>
          <w:sz w:val="22"/>
          <w:szCs w:val="22"/>
        </w:rPr>
      </w:pPr>
      <w:r w:rsidRPr="00944BFC">
        <w:rPr>
          <w:rFonts w:cs="Arial"/>
          <w:sz w:val="22"/>
          <w:szCs w:val="22"/>
        </w:rPr>
        <w:t xml:space="preserve"> </w:t>
      </w:r>
      <w:r w:rsidR="002A14AB" w:rsidRPr="00944BFC">
        <w:rPr>
          <w:rFonts w:cs="Arial"/>
          <w:sz w:val="22"/>
          <w:szCs w:val="22"/>
        </w:rPr>
        <w:t>Programación del p</w:t>
      </w:r>
      <w:r w:rsidR="00D4466B" w:rsidRPr="00944BFC">
        <w:rPr>
          <w:rFonts w:cs="Arial"/>
          <w:sz w:val="22"/>
          <w:szCs w:val="22"/>
        </w:rPr>
        <w:t>rocedimiento de designación</w:t>
      </w:r>
    </w:p>
    <w:p w14:paraId="727F69DE" w14:textId="557D1EAB" w:rsidR="00D4466B" w:rsidRPr="00944BFC" w:rsidRDefault="004D1ED3" w:rsidP="00944BFC">
      <w:pPr>
        <w:rPr>
          <w:rFonts w:ascii="Arial" w:hAnsi="Arial" w:cs="Arial"/>
          <w:sz w:val="22"/>
          <w:szCs w:val="22"/>
        </w:rPr>
      </w:pPr>
      <w:r w:rsidRPr="00944BFC">
        <w:rPr>
          <w:rFonts w:ascii="Arial" w:hAnsi="Arial" w:cs="Arial"/>
          <w:sz w:val="22"/>
          <w:szCs w:val="22"/>
        </w:rPr>
        <w:t>En observancia al procedimiento establecido en el artículo 24 del Reglamento de Elecciones</w:t>
      </w:r>
      <w:r w:rsidR="00D4466B" w:rsidRPr="00944BFC">
        <w:rPr>
          <w:rFonts w:ascii="Arial" w:hAnsi="Arial" w:cs="Arial"/>
          <w:sz w:val="22"/>
          <w:szCs w:val="22"/>
        </w:rPr>
        <w:t xml:space="preserve"> </w:t>
      </w:r>
      <w:r w:rsidRPr="00944BFC">
        <w:rPr>
          <w:rFonts w:ascii="Arial" w:hAnsi="Arial" w:cs="Arial"/>
          <w:sz w:val="22"/>
          <w:szCs w:val="22"/>
        </w:rPr>
        <w:t>para la designación de la</w:t>
      </w:r>
      <w:r w:rsidR="00D4466B" w:rsidRPr="00944BFC">
        <w:rPr>
          <w:rFonts w:ascii="Arial" w:hAnsi="Arial" w:cs="Arial"/>
          <w:sz w:val="22"/>
          <w:szCs w:val="22"/>
        </w:rPr>
        <w:t xml:space="preserve"> persona que ocupará l</w:t>
      </w:r>
      <w:r w:rsidRPr="00944BFC">
        <w:rPr>
          <w:rFonts w:ascii="Arial" w:hAnsi="Arial" w:cs="Arial"/>
          <w:sz w:val="22"/>
          <w:szCs w:val="22"/>
        </w:rPr>
        <w:t>a</w:t>
      </w:r>
      <w:r w:rsidR="00FA5191" w:rsidRPr="00944BFC">
        <w:rPr>
          <w:rFonts w:ascii="Arial" w:hAnsi="Arial" w:cs="Arial"/>
          <w:sz w:val="22"/>
          <w:szCs w:val="22"/>
        </w:rPr>
        <w:t xml:space="preserve"> vacante originada para la</w:t>
      </w:r>
      <w:r w:rsidRPr="00944BFC">
        <w:rPr>
          <w:rFonts w:ascii="Arial" w:hAnsi="Arial" w:cs="Arial"/>
          <w:sz w:val="22"/>
          <w:szCs w:val="22"/>
        </w:rPr>
        <w:t xml:space="preserve"> titularidad de la </w:t>
      </w:r>
      <w:r w:rsidR="00FF36EC" w:rsidRPr="00944BFC">
        <w:rPr>
          <w:rFonts w:ascii="Arial" w:hAnsi="Arial" w:cs="Arial"/>
          <w:sz w:val="22"/>
          <w:szCs w:val="22"/>
        </w:rPr>
        <w:t xml:space="preserve">Coordinación de </w:t>
      </w:r>
      <w:r w:rsidRPr="00944BFC">
        <w:rPr>
          <w:rFonts w:ascii="Arial" w:hAnsi="Arial" w:cs="Arial"/>
          <w:sz w:val="22"/>
          <w:szCs w:val="22"/>
        </w:rPr>
        <w:t>la Oficialía Electoral</w:t>
      </w:r>
      <w:r w:rsidR="00D4466B" w:rsidRPr="00944BFC">
        <w:rPr>
          <w:rFonts w:ascii="Arial" w:hAnsi="Arial" w:cs="Arial"/>
          <w:sz w:val="22"/>
          <w:szCs w:val="22"/>
        </w:rPr>
        <w:t>, la Presidencia del Consejo</w:t>
      </w:r>
      <w:r w:rsidRPr="00944BFC">
        <w:rPr>
          <w:rFonts w:ascii="Arial" w:hAnsi="Arial" w:cs="Arial"/>
          <w:sz w:val="22"/>
          <w:szCs w:val="22"/>
        </w:rPr>
        <w:t xml:space="preserve"> Estatal,</w:t>
      </w:r>
      <w:r w:rsidR="00D4466B" w:rsidRPr="00944BFC">
        <w:rPr>
          <w:rFonts w:ascii="Arial" w:hAnsi="Arial" w:cs="Arial"/>
          <w:sz w:val="22"/>
          <w:szCs w:val="22"/>
        </w:rPr>
        <w:t xml:space="preserve"> en reunión de trabajo, </w:t>
      </w:r>
      <w:r w:rsidR="00FF36EC" w:rsidRPr="00944BFC">
        <w:rPr>
          <w:rFonts w:ascii="Arial" w:hAnsi="Arial" w:cs="Arial"/>
          <w:sz w:val="22"/>
          <w:szCs w:val="22"/>
        </w:rPr>
        <w:t>elevó</w:t>
      </w:r>
      <w:r w:rsidR="00D4466B" w:rsidRPr="00944BFC">
        <w:rPr>
          <w:rFonts w:ascii="Arial" w:hAnsi="Arial" w:cs="Arial"/>
          <w:sz w:val="22"/>
          <w:szCs w:val="22"/>
        </w:rPr>
        <w:t xml:space="preserve"> a consideración de las Consejeras y Consejeros Electorales, el desarrollo de las etapas </w:t>
      </w:r>
      <w:r w:rsidRPr="00944BFC">
        <w:rPr>
          <w:rFonts w:ascii="Arial" w:hAnsi="Arial" w:cs="Arial"/>
          <w:sz w:val="22"/>
          <w:szCs w:val="22"/>
        </w:rPr>
        <w:t xml:space="preserve">de dicho procedimiento conforme </w:t>
      </w:r>
      <w:r w:rsidR="00D4466B" w:rsidRPr="00944BFC">
        <w:rPr>
          <w:rFonts w:ascii="Arial" w:hAnsi="Arial" w:cs="Arial"/>
          <w:sz w:val="22"/>
          <w:szCs w:val="22"/>
        </w:rPr>
        <w:t>al siguiente calendario:</w:t>
      </w: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7"/>
        <w:gridCol w:w="3963"/>
      </w:tblGrid>
      <w:tr w:rsidR="00D4466B" w:rsidRPr="002472D6" w14:paraId="65CDBDB3" w14:textId="77777777" w:rsidTr="00726423">
        <w:trPr>
          <w:jc w:val="center"/>
        </w:trPr>
        <w:tc>
          <w:tcPr>
            <w:tcW w:w="4537" w:type="dxa"/>
            <w:shd w:val="clear" w:color="auto" w:fill="993366"/>
            <w:vAlign w:val="center"/>
          </w:tcPr>
          <w:p w14:paraId="1D0D667B" w14:textId="77777777" w:rsidR="00D4466B" w:rsidRPr="002472D6" w:rsidRDefault="00D4466B" w:rsidP="00726423">
            <w:pPr>
              <w:spacing w:before="40" w:after="40" w:line="288" w:lineRule="auto"/>
              <w:jc w:val="center"/>
              <w:rPr>
                <w:rFonts w:ascii="Arial" w:hAnsi="Arial" w:cs="Arial"/>
                <w:b/>
                <w:color w:val="FFFFFF" w:themeColor="background1"/>
                <w:sz w:val="20"/>
                <w:szCs w:val="20"/>
              </w:rPr>
            </w:pPr>
            <w:r w:rsidRPr="002472D6">
              <w:rPr>
                <w:rFonts w:ascii="Arial" w:hAnsi="Arial" w:cs="Arial"/>
                <w:b/>
                <w:color w:val="FFFFFF" w:themeColor="background1"/>
                <w:sz w:val="20"/>
                <w:szCs w:val="20"/>
              </w:rPr>
              <w:lastRenderedPageBreak/>
              <w:t>Etapa</w:t>
            </w:r>
          </w:p>
        </w:tc>
        <w:tc>
          <w:tcPr>
            <w:tcW w:w="3963" w:type="dxa"/>
            <w:shd w:val="clear" w:color="auto" w:fill="993366"/>
            <w:vAlign w:val="center"/>
          </w:tcPr>
          <w:p w14:paraId="262147D7" w14:textId="77777777" w:rsidR="00D4466B" w:rsidRPr="002472D6" w:rsidRDefault="00D4466B" w:rsidP="00726423">
            <w:pPr>
              <w:spacing w:before="40" w:after="40" w:line="288" w:lineRule="auto"/>
              <w:jc w:val="center"/>
              <w:rPr>
                <w:rFonts w:ascii="Arial" w:hAnsi="Arial" w:cs="Arial"/>
                <w:b/>
                <w:color w:val="FFFFFF" w:themeColor="background1"/>
                <w:sz w:val="20"/>
                <w:szCs w:val="20"/>
              </w:rPr>
            </w:pPr>
            <w:r w:rsidRPr="002472D6">
              <w:rPr>
                <w:rFonts w:ascii="Arial" w:hAnsi="Arial" w:cs="Arial"/>
                <w:b/>
                <w:color w:val="FFFFFF" w:themeColor="background1"/>
                <w:sz w:val="20"/>
                <w:szCs w:val="20"/>
              </w:rPr>
              <w:t>Fecha</w:t>
            </w:r>
          </w:p>
        </w:tc>
      </w:tr>
      <w:tr w:rsidR="00D4466B" w:rsidRPr="002472D6" w14:paraId="3BF6F7C6" w14:textId="77777777" w:rsidTr="00726423">
        <w:trPr>
          <w:jc w:val="center"/>
        </w:trPr>
        <w:tc>
          <w:tcPr>
            <w:tcW w:w="4537" w:type="dxa"/>
            <w:vAlign w:val="center"/>
          </w:tcPr>
          <w:p w14:paraId="20F35784" w14:textId="7BD8EF25" w:rsidR="00D4466B" w:rsidRPr="002472D6" w:rsidRDefault="00D4466B" w:rsidP="00726423">
            <w:pPr>
              <w:spacing w:before="40" w:after="40" w:line="288" w:lineRule="auto"/>
              <w:rPr>
                <w:rFonts w:ascii="Arial" w:hAnsi="Arial" w:cs="Arial"/>
                <w:sz w:val="20"/>
                <w:szCs w:val="20"/>
              </w:rPr>
            </w:pPr>
            <w:r w:rsidRPr="002472D6">
              <w:rPr>
                <w:rFonts w:ascii="Arial" w:hAnsi="Arial" w:cs="Arial"/>
                <w:sz w:val="20"/>
                <w:szCs w:val="20"/>
              </w:rPr>
              <w:t>Presentación de</w:t>
            </w:r>
            <w:r w:rsidR="00FA5191">
              <w:rPr>
                <w:rFonts w:ascii="Arial" w:hAnsi="Arial" w:cs="Arial"/>
                <w:sz w:val="20"/>
                <w:szCs w:val="20"/>
              </w:rPr>
              <w:t xml:space="preserve"> la</w:t>
            </w:r>
            <w:r w:rsidRPr="002472D6">
              <w:rPr>
                <w:rFonts w:ascii="Arial" w:hAnsi="Arial" w:cs="Arial"/>
                <w:sz w:val="20"/>
                <w:szCs w:val="20"/>
              </w:rPr>
              <w:t xml:space="preserve"> propuesta</w:t>
            </w:r>
          </w:p>
        </w:tc>
        <w:tc>
          <w:tcPr>
            <w:tcW w:w="3963" w:type="dxa"/>
            <w:vAlign w:val="center"/>
          </w:tcPr>
          <w:p w14:paraId="3271347A" w14:textId="436591D6" w:rsidR="00D4466B" w:rsidRPr="002472D6" w:rsidRDefault="00931EE4" w:rsidP="00726423">
            <w:pPr>
              <w:spacing w:before="40" w:after="40" w:line="288" w:lineRule="auto"/>
              <w:jc w:val="center"/>
              <w:rPr>
                <w:rFonts w:ascii="Arial" w:hAnsi="Arial" w:cs="Arial"/>
                <w:sz w:val="20"/>
                <w:szCs w:val="20"/>
              </w:rPr>
            </w:pPr>
            <w:r w:rsidRPr="002472D6">
              <w:rPr>
                <w:rFonts w:ascii="Arial" w:hAnsi="Arial" w:cs="Arial"/>
                <w:sz w:val="20"/>
                <w:szCs w:val="20"/>
              </w:rPr>
              <w:t>30</w:t>
            </w:r>
            <w:r w:rsidR="004D1ED3" w:rsidRPr="002472D6">
              <w:rPr>
                <w:rFonts w:ascii="Arial" w:hAnsi="Arial" w:cs="Arial"/>
                <w:sz w:val="20"/>
                <w:szCs w:val="20"/>
              </w:rPr>
              <w:t xml:space="preserve"> de octubre</w:t>
            </w:r>
            <w:r w:rsidR="00D4466B" w:rsidRPr="002472D6">
              <w:rPr>
                <w:rFonts w:ascii="Arial" w:hAnsi="Arial" w:cs="Arial"/>
                <w:sz w:val="20"/>
                <w:szCs w:val="20"/>
              </w:rPr>
              <w:t xml:space="preserve"> de 2025</w:t>
            </w:r>
          </w:p>
        </w:tc>
      </w:tr>
      <w:tr w:rsidR="00D4466B" w:rsidRPr="002472D6" w14:paraId="055F3B79" w14:textId="77777777" w:rsidTr="00726423">
        <w:trPr>
          <w:jc w:val="center"/>
        </w:trPr>
        <w:tc>
          <w:tcPr>
            <w:tcW w:w="4537" w:type="dxa"/>
            <w:vAlign w:val="center"/>
          </w:tcPr>
          <w:p w14:paraId="0C8C3D67" w14:textId="77777777" w:rsidR="00D4466B" w:rsidRPr="002472D6" w:rsidRDefault="00D4466B" w:rsidP="00726423">
            <w:pPr>
              <w:spacing w:before="40" w:after="40" w:line="288" w:lineRule="auto"/>
              <w:rPr>
                <w:rFonts w:ascii="Arial" w:hAnsi="Arial" w:cs="Arial"/>
                <w:sz w:val="20"/>
                <w:szCs w:val="20"/>
              </w:rPr>
            </w:pPr>
            <w:r w:rsidRPr="002472D6">
              <w:rPr>
                <w:rFonts w:ascii="Arial" w:hAnsi="Arial" w:cs="Arial"/>
                <w:sz w:val="20"/>
                <w:szCs w:val="20"/>
              </w:rPr>
              <w:t>Entrega de documentación</w:t>
            </w:r>
          </w:p>
        </w:tc>
        <w:tc>
          <w:tcPr>
            <w:tcW w:w="3963" w:type="dxa"/>
            <w:vAlign w:val="center"/>
          </w:tcPr>
          <w:p w14:paraId="7B1C3D0E" w14:textId="215948A3" w:rsidR="00D4466B" w:rsidRPr="002472D6" w:rsidRDefault="00931EE4" w:rsidP="00726423">
            <w:pPr>
              <w:spacing w:before="40" w:after="40" w:line="288" w:lineRule="auto"/>
              <w:jc w:val="center"/>
              <w:rPr>
                <w:rFonts w:ascii="Arial" w:hAnsi="Arial" w:cs="Arial"/>
                <w:sz w:val="20"/>
                <w:szCs w:val="20"/>
              </w:rPr>
            </w:pPr>
            <w:r w:rsidRPr="002472D6">
              <w:rPr>
                <w:rFonts w:ascii="Arial" w:hAnsi="Arial" w:cs="Arial"/>
                <w:sz w:val="20"/>
                <w:szCs w:val="20"/>
              </w:rPr>
              <w:t>30</w:t>
            </w:r>
            <w:r w:rsidR="004D1ED3" w:rsidRPr="002472D6">
              <w:rPr>
                <w:rFonts w:ascii="Arial" w:hAnsi="Arial" w:cs="Arial"/>
                <w:sz w:val="20"/>
                <w:szCs w:val="20"/>
              </w:rPr>
              <w:t xml:space="preserve"> de octubre </w:t>
            </w:r>
            <w:r w:rsidR="00D4466B" w:rsidRPr="002472D6">
              <w:rPr>
                <w:rFonts w:ascii="Arial" w:hAnsi="Arial" w:cs="Arial"/>
                <w:sz w:val="20"/>
                <w:szCs w:val="20"/>
              </w:rPr>
              <w:t>de 2025</w:t>
            </w:r>
          </w:p>
        </w:tc>
      </w:tr>
      <w:tr w:rsidR="00D4466B" w:rsidRPr="002472D6" w14:paraId="4BB0D498" w14:textId="77777777" w:rsidTr="00726423">
        <w:trPr>
          <w:jc w:val="center"/>
        </w:trPr>
        <w:tc>
          <w:tcPr>
            <w:tcW w:w="4537" w:type="dxa"/>
            <w:vAlign w:val="center"/>
          </w:tcPr>
          <w:p w14:paraId="31794E53" w14:textId="77777777" w:rsidR="00D4466B" w:rsidRPr="002472D6" w:rsidRDefault="00D4466B" w:rsidP="00726423">
            <w:pPr>
              <w:spacing w:before="40" w:after="40" w:line="288" w:lineRule="auto"/>
              <w:rPr>
                <w:rFonts w:ascii="Arial" w:hAnsi="Arial" w:cs="Arial"/>
                <w:sz w:val="20"/>
                <w:szCs w:val="20"/>
              </w:rPr>
            </w:pPr>
            <w:r w:rsidRPr="002472D6">
              <w:rPr>
                <w:rFonts w:ascii="Arial" w:hAnsi="Arial" w:cs="Arial"/>
                <w:sz w:val="20"/>
                <w:szCs w:val="20"/>
              </w:rPr>
              <w:t>Recepción de observaciones curriculares</w:t>
            </w:r>
          </w:p>
        </w:tc>
        <w:tc>
          <w:tcPr>
            <w:tcW w:w="3963" w:type="dxa"/>
            <w:vAlign w:val="center"/>
          </w:tcPr>
          <w:p w14:paraId="15BE96EE" w14:textId="70239D5F" w:rsidR="00D4466B" w:rsidRPr="002472D6" w:rsidRDefault="00931EE4" w:rsidP="00726423">
            <w:pPr>
              <w:spacing w:before="40" w:after="40" w:line="288" w:lineRule="auto"/>
              <w:jc w:val="center"/>
              <w:rPr>
                <w:rFonts w:ascii="Arial" w:hAnsi="Arial" w:cs="Arial"/>
                <w:sz w:val="20"/>
                <w:szCs w:val="20"/>
              </w:rPr>
            </w:pPr>
            <w:r w:rsidRPr="002472D6">
              <w:rPr>
                <w:rFonts w:ascii="Arial" w:hAnsi="Arial" w:cs="Arial"/>
                <w:sz w:val="20"/>
                <w:szCs w:val="20"/>
              </w:rPr>
              <w:t xml:space="preserve">04 noviembre </w:t>
            </w:r>
            <w:r w:rsidR="00D4466B" w:rsidRPr="002472D6">
              <w:rPr>
                <w:rFonts w:ascii="Arial" w:hAnsi="Arial" w:cs="Arial"/>
                <w:sz w:val="20"/>
                <w:szCs w:val="20"/>
              </w:rPr>
              <w:t>de 2025</w:t>
            </w:r>
          </w:p>
        </w:tc>
      </w:tr>
      <w:tr w:rsidR="00D4466B" w:rsidRPr="002472D6" w14:paraId="400E536B" w14:textId="77777777" w:rsidTr="00726423">
        <w:trPr>
          <w:jc w:val="center"/>
        </w:trPr>
        <w:tc>
          <w:tcPr>
            <w:tcW w:w="4537" w:type="dxa"/>
            <w:vAlign w:val="center"/>
          </w:tcPr>
          <w:p w14:paraId="59D8A488" w14:textId="77777777" w:rsidR="00D4466B" w:rsidRPr="002472D6" w:rsidRDefault="00D4466B" w:rsidP="00726423">
            <w:pPr>
              <w:spacing w:before="40" w:after="40" w:line="288" w:lineRule="auto"/>
              <w:rPr>
                <w:rFonts w:ascii="Arial" w:hAnsi="Arial" w:cs="Arial"/>
                <w:sz w:val="20"/>
                <w:szCs w:val="20"/>
              </w:rPr>
            </w:pPr>
            <w:r w:rsidRPr="002472D6">
              <w:rPr>
                <w:rFonts w:ascii="Arial" w:hAnsi="Arial" w:cs="Arial"/>
                <w:sz w:val="20"/>
                <w:szCs w:val="20"/>
              </w:rPr>
              <w:t>Entrevista a la persona propuesta</w:t>
            </w:r>
          </w:p>
        </w:tc>
        <w:tc>
          <w:tcPr>
            <w:tcW w:w="3963" w:type="dxa"/>
            <w:vAlign w:val="center"/>
          </w:tcPr>
          <w:p w14:paraId="672CE306" w14:textId="26FCD406" w:rsidR="00D4466B" w:rsidRPr="002472D6" w:rsidRDefault="00931EE4" w:rsidP="004D1ED3">
            <w:pPr>
              <w:spacing w:before="40" w:after="40" w:line="288" w:lineRule="auto"/>
              <w:jc w:val="center"/>
              <w:rPr>
                <w:rFonts w:ascii="Arial" w:hAnsi="Arial" w:cs="Arial"/>
                <w:spacing w:val="-14"/>
                <w:sz w:val="20"/>
                <w:szCs w:val="20"/>
              </w:rPr>
            </w:pPr>
            <w:r w:rsidRPr="002472D6">
              <w:rPr>
                <w:rFonts w:ascii="Arial" w:hAnsi="Arial" w:cs="Arial"/>
                <w:sz w:val="20"/>
                <w:szCs w:val="20"/>
              </w:rPr>
              <w:t>04</w:t>
            </w:r>
            <w:r w:rsidR="004D1ED3" w:rsidRPr="002472D6">
              <w:rPr>
                <w:rFonts w:ascii="Arial" w:hAnsi="Arial" w:cs="Arial"/>
                <w:sz w:val="20"/>
                <w:szCs w:val="20"/>
              </w:rPr>
              <w:t xml:space="preserve"> de </w:t>
            </w:r>
            <w:r w:rsidR="00E13E80" w:rsidRPr="002472D6">
              <w:rPr>
                <w:rFonts w:ascii="Arial" w:hAnsi="Arial" w:cs="Arial"/>
                <w:sz w:val="20"/>
                <w:szCs w:val="20"/>
              </w:rPr>
              <w:t>noviembre</w:t>
            </w:r>
            <w:r w:rsidR="00D4466B" w:rsidRPr="002472D6">
              <w:rPr>
                <w:rFonts w:ascii="Arial" w:hAnsi="Arial" w:cs="Arial"/>
                <w:sz w:val="20"/>
                <w:szCs w:val="20"/>
              </w:rPr>
              <w:t xml:space="preserve"> de 2025</w:t>
            </w:r>
          </w:p>
        </w:tc>
      </w:tr>
    </w:tbl>
    <w:p w14:paraId="00A2FB7A" w14:textId="24AB0D9F" w:rsidR="00D4466B" w:rsidRPr="00944BFC" w:rsidRDefault="002617C8" w:rsidP="002617C8">
      <w:pPr>
        <w:pStyle w:val="Ttulo2"/>
        <w:numPr>
          <w:ilvl w:val="0"/>
          <w:numId w:val="11"/>
        </w:numPr>
        <w:spacing w:line="288" w:lineRule="auto"/>
        <w:ind w:left="357" w:hanging="357"/>
        <w:rPr>
          <w:rFonts w:cs="Arial"/>
          <w:sz w:val="22"/>
          <w:szCs w:val="22"/>
        </w:rPr>
      </w:pPr>
      <w:r w:rsidRPr="002472D6">
        <w:rPr>
          <w:rFonts w:cs="Arial"/>
          <w:sz w:val="22"/>
          <w:szCs w:val="22"/>
        </w:rPr>
        <w:t xml:space="preserve"> </w:t>
      </w:r>
      <w:r w:rsidR="002A14AB" w:rsidRPr="002472D6">
        <w:rPr>
          <w:rFonts w:cs="Arial"/>
          <w:sz w:val="22"/>
          <w:szCs w:val="22"/>
        </w:rPr>
        <w:t xml:space="preserve">Propuesta de la Presidencia </w:t>
      </w:r>
      <w:r w:rsidR="002A14AB" w:rsidRPr="00944BFC">
        <w:rPr>
          <w:rFonts w:cs="Arial"/>
          <w:sz w:val="22"/>
          <w:szCs w:val="22"/>
        </w:rPr>
        <w:t>y verificación de los requisitos</w:t>
      </w:r>
    </w:p>
    <w:p w14:paraId="0796355D" w14:textId="22CB15C8" w:rsidR="00D4466B" w:rsidRPr="00944BFC" w:rsidRDefault="002A14AB" w:rsidP="00D4466B">
      <w:pPr>
        <w:spacing w:line="288" w:lineRule="auto"/>
        <w:rPr>
          <w:rFonts w:ascii="Arial" w:hAnsi="Arial" w:cs="Arial"/>
          <w:sz w:val="22"/>
          <w:szCs w:val="22"/>
        </w:rPr>
      </w:pPr>
      <w:r w:rsidRPr="00944BFC">
        <w:rPr>
          <w:rFonts w:ascii="Arial" w:hAnsi="Arial" w:cs="Arial"/>
          <w:sz w:val="22"/>
          <w:szCs w:val="22"/>
        </w:rPr>
        <w:t>En seguimiento al calendario antes referido</w:t>
      </w:r>
      <w:r w:rsidR="00D4466B" w:rsidRPr="00944BFC">
        <w:rPr>
          <w:rFonts w:ascii="Arial" w:hAnsi="Arial" w:cs="Arial"/>
          <w:sz w:val="22"/>
          <w:szCs w:val="22"/>
        </w:rPr>
        <w:t xml:space="preserve">, en ejercicio de la facultad establecida en el artículo 9 Apartado “C”, inciso d) de la Constitución Local, en relación con los artículos 107 párrafo 4 y 116 párrafo 1, fracción VII de la Ley Electoral y 24 del Reglamento de Elecciones, la Consejera Presidenta propone al Consejo Estatal, al licenciado </w:t>
      </w:r>
      <w:r w:rsidRPr="00944BFC">
        <w:rPr>
          <w:rFonts w:ascii="Arial" w:hAnsi="Arial" w:cs="Arial"/>
          <w:sz w:val="22"/>
          <w:szCs w:val="22"/>
        </w:rPr>
        <w:t xml:space="preserve">José Mario Pech Paredes como titular de la Coordinación de Oficialía </w:t>
      </w:r>
      <w:r w:rsidR="00D43F60" w:rsidRPr="00944BFC">
        <w:rPr>
          <w:rFonts w:ascii="Arial" w:hAnsi="Arial" w:cs="Arial"/>
          <w:sz w:val="22"/>
          <w:szCs w:val="22"/>
        </w:rPr>
        <w:t>Electoral</w:t>
      </w:r>
      <w:r w:rsidR="00D4466B" w:rsidRPr="00944BFC">
        <w:rPr>
          <w:rFonts w:ascii="Arial" w:hAnsi="Arial" w:cs="Arial"/>
          <w:sz w:val="22"/>
          <w:szCs w:val="22"/>
        </w:rPr>
        <w:t>.</w:t>
      </w:r>
    </w:p>
    <w:p w14:paraId="2889F38D" w14:textId="2D67C949" w:rsidR="00D4466B" w:rsidRPr="00944BFC" w:rsidRDefault="002A14AB" w:rsidP="00D4466B">
      <w:pPr>
        <w:spacing w:line="288" w:lineRule="auto"/>
        <w:rPr>
          <w:rFonts w:ascii="Arial" w:hAnsi="Arial" w:cs="Arial"/>
          <w:sz w:val="22"/>
          <w:szCs w:val="22"/>
        </w:rPr>
      </w:pPr>
      <w:r w:rsidRPr="00944BFC">
        <w:rPr>
          <w:rFonts w:ascii="Arial" w:hAnsi="Arial" w:cs="Arial"/>
          <w:sz w:val="22"/>
          <w:szCs w:val="22"/>
        </w:rPr>
        <w:t>Por lo tanto</w:t>
      </w:r>
      <w:r w:rsidR="00D4466B" w:rsidRPr="00944BFC">
        <w:rPr>
          <w:rFonts w:ascii="Arial" w:hAnsi="Arial" w:cs="Arial"/>
          <w:sz w:val="22"/>
          <w:szCs w:val="22"/>
        </w:rPr>
        <w:t>, del análisis y verificación a la documentación presentada y anexa al presente acuerdo, este C</w:t>
      </w:r>
      <w:r w:rsidRPr="00944BFC">
        <w:rPr>
          <w:rFonts w:ascii="Arial" w:hAnsi="Arial" w:cs="Arial"/>
          <w:sz w:val="22"/>
          <w:szCs w:val="22"/>
        </w:rPr>
        <w:t xml:space="preserve">onsejo Estatal considera que la </w:t>
      </w:r>
      <w:r w:rsidR="00D4466B" w:rsidRPr="00944BFC">
        <w:rPr>
          <w:rFonts w:ascii="Arial" w:hAnsi="Arial" w:cs="Arial"/>
          <w:sz w:val="22"/>
          <w:szCs w:val="22"/>
        </w:rPr>
        <w:t>persona propuesta cumple con los requisitos establecidos en el artículo 24</w:t>
      </w:r>
      <w:r w:rsidRPr="00944BFC">
        <w:rPr>
          <w:rFonts w:ascii="Arial" w:hAnsi="Arial" w:cs="Arial"/>
          <w:sz w:val="22"/>
          <w:szCs w:val="22"/>
        </w:rPr>
        <w:t>,</w:t>
      </w:r>
      <w:r w:rsidR="00D4466B" w:rsidRPr="00944BFC">
        <w:rPr>
          <w:rFonts w:ascii="Arial" w:hAnsi="Arial" w:cs="Arial"/>
          <w:sz w:val="22"/>
          <w:szCs w:val="22"/>
        </w:rPr>
        <w:t xml:space="preserve"> numeral 1</w:t>
      </w:r>
      <w:r w:rsidRPr="00944BFC">
        <w:rPr>
          <w:rFonts w:ascii="Arial" w:hAnsi="Arial" w:cs="Arial"/>
          <w:sz w:val="22"/>
          <w:szCs w:val="22"/>
        </w:rPr>
        <w:t>,</w:t>
      </w:r>
      <w:r w:rsidR="00D4466B" w:rsidRPr="00944BFC">
        <w:rPr>
          <w:rFonts w:ascii="Arial" w:hAnsi="Arial" w:cs="Arial"/>
          <w:sz w:val="22"/>
          <w:szCs w:val="22"/>
        </w:rPr>
        <w:t xml:space="preserve"> del Reglamento de Elecciones y demás disposiciones legales, de conformidad con lo siguiente:</w:t>
      </w:r>
    </w:p>
    <w:p w14:paraId="4F512121" w14:textId="250EC40A" w:rsidR="00D4466B" w:rsidRPr="00944BFC" w:rsidRDefault="00622182"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Es</w:t>
      </w:r>
      <w:r w:rsidR="00D4466B" w:rsidRPr="00944BFC">
        <w:rPr>
          <w:rFonts w:ascii="Arial" w:hAnsi="Arial" w:cs="Arial"/>
          <w:sz w:val="22"/>
          <w:szCs w:val="22"/>
        </w:rPr>
        <w:t xml:space="preserve"> ciudadano mexicano que se encuentra en pleno goce y ejercicio de sus derechos civiles y políticos, conforme a la certificación de nacimiento expedida por autoridad competente;</w:t>
      </w:r>
    </w:p>
    <w:p w14:paraId="7670DA52" w14:textId="471D0313"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Se encuentra</w:t>
      </w:r>
      <w:r w:rsidR="002A14AB" w:rsidRPr="00944BFC">
        <w:rPr>
          <w:rFonts w:ascii="Arial" w:hAnsi="Arial" w:cs="Arial"/>
          <w:sz w:val="22"/>
          <w:szCs w:val="22"/>
        </w:rPr>
        <w:t xml:space="preserve"> </w:t>
      </w:r>
      <w:r w:rsidRPr="00944BFC">
        <w:rPr>
          <w:rFonts w:ascii="Arial" w:hAnsi="Arial" w:cs="Arial"/>
          <w:sz w:val="22"/>
          <w:szCs w:val="22"/>
        </w:rPr>
        <w:t>inscrito</w:t>
      </w:r>
      <w:r w:rsidR="002A14AB" w:rsidRPr="00944BFC">
        <w:rPr>
          <w:rFonts w:ascii="Arial" w:hAnsi="Arial" w:cs="Arial"/>
          <w:sz w:val="22"/>
          <w:szCs w:val="22"/>
        </w:rPr>
        <w:t xml:space="preserve"> </w:t>
      </w:r>
      <w:r w:rsidRPr="00944BFC">
        <w:rPr>
          <w:rFonts w:ascii="Arial" w:hAnsi="Arial" w:cs="Arial"/>
          <w:sz w:val="22"/>
          <w:szCs w:val="22"/>
        </w:rPr>
        <w:t>en el Registro Federal de Electores y cuenta</w:t>
      </w:r>
      <w:r w:rsidR="002A14AB" w:rsidRPr="00944BFC">
        <w:rPr>
          <w:rFonts w:ascii="Arial" w:hAnsi="Arial" w:cs="Arial"/>
          <w:sz w:val="22"/>
          <w:szCs w:val="22"/>
        </w:rPr>
        <w:t>n</w:t>
      </w:r>
      <w:r w:rsidRPr="00944BFC">
        <w:rPr>
          <w:rFonts w:ascii="Arial" w:hAnsi="Arial" w:cs="Arial"/>
          <w:sz w:val="22"/>
          <w:szCs w:val="22"/>
        </w:rPr>
        <w:t xml:space="preserve"> con credencial para votar vigente, de acuerdo con el documento expedido por el INE;</w:t>
      </w:r>
    </w:p>
    <w:p w14:paraId="62747087" w14:textId="3F0BD1E9"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 xml:space="preserve">A la fecha tiene más de 30 años; </w:t>
      </w:r>
    </w:p>
    <w:p w14:paraId="280DC4E2" w14:textId="141BBEB5"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Posee título profesional de nivel licenciatura, con antigüedad mínima de cinco años y derivado de la entrevista y la valoración curricular se advierte que cuenta</w:t>
      </w:r>
      <w:r w:rsidR="002A14AB" w:rsidRPr="00944BFC">
        <w:rPr>
          <w:rFonts w:ascii="Arial" w:hAnsi="Arial" w:cs="Arial"/>
          <w:sz w:val="22"/>
          <w:szCs w:val="22"/>
        </w:rPr>
        <w:t>n</w:t>
      </w:r>
      <w:r w:rsidRPr="00944BFC">
        <w:rPr>
          <w:rFonts w:ascii="Arial" w:hAnsi="Arial" w:cs="Arial"/>
          <w:sz w:val="22"/>
          <w:szCs w:val="22"/>
        </w:rPr>
        <w:t xml:space="preserve"> con conocimientos y experiencia para el desempeño de las funciones propias de acuerdo con el cargo para el que fue p</w:t>
      </w:r>
      <w:r w:rsidR="002A14AB" w:rsidRPr="00944BFC">
        <w:rPr>
          <w:rFonts w:ascii="Arial" w:hAnsi="Arial" w:cs="Arial"/>
          <w:sz w:val="22"/>
          <w:szCs w:val="22"/>
        </w:rPr>
        <w:t>ropuesto</w:t>
      </w:r>
      <w:r w:rsidRPr="00944BFC">
        <w:rPr>
          <w:rFonts w:ascii="Arial" w:hAnsi="Arial" w:cs="Arial"/>
          <w:sz w:val="22"/>
          <w:szCs w:val="22"/>
        </w:rPr>
        <w:t>;</w:t>
      </w:r>
    </w:p>
    <w:p w14:paraId="3346E3C6" w14:textId="0B48CCE2"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Goza de buena reputación y no ha sido condenado por delito alguno;</w:t>
      </w:r>
    </w:p>
    <w:p w14:paraId="419CFC52" w14:textId="7EF49F9F"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No fue registrado como candidato a cargo alguno de elección popular en los últimos cuatro años anteriores a la designación;</w:t>
      </w:r>
    </w:p>
    <w:p w14:paraId="3E88A404" w14:textId="14678404"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lastRenderedPageBreak/>
        <w:t>No está inhabilitado para ejercer carg</w:t>
      </w:r>
      <w:r w:rsidR="00622182" w:rsidRPr="00944BFC">
        <w:rPr>
          <w:rFonts w:ascii="Arial" w:hAnsi="Arial" w:cs="Arial"/>
          <w:sz w:val="22"/>
          <w:szCs w:val="22"/>
        </w:rPr>
        <w:t>os</w:t>
      </w:r>
      <w:r w:rsidRPr="00944BFC">
        <w:rPr>
          <w:rFonts w:ascii="Arial" w:hAnsi="Arial" w:cs="Arial"/>
          <w:sz w:val="22"/>
          <w:szCs w:val="22"/>
        </w:rPr>
        <w:t xml:space="preserve"> públicos en cualquier institución pública federal o local;</w:t>
      </w:r>
    </w:p>
    <w:p w14:paraId="1B08F935" w14:textId="62405562" w:rsidR="00D4466B" w:rsidRPr="00944BFC" w:rsidRDefault="00D4466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No ha desempeñado cargo de dirección nacional o estatal en algún partido político en los últimos cuatro años anteriores a la designación; y</w:t>
      </w:r>
    </w:p>
    <w:p w14:paraId="424D323B" w14:textId="1DA1A9A8" w:rsidR="00D4466B" w:rsidRPr="00944BFC" w:rsidRDefault="0096614B" w:rsidP="00D4466B">
      <w:pPr>
        <w:pStyle w:val="Prrafodelista"/>
        <w:numPr>
          <w:ilvl w:val="0"/>
          <w:numId w:val="2"/>
        </w:numPr>
        <w:spacing w:line="288" w:lineRule="auto"/>
        <w:ind w:left="720" w:hanging="720"/>
        <w:contextualSpacing w:val="0"/>
        <w:rPr>
          <w:rFonts w:ascii="Arial" w:hAnsi="Arial" w:cs="Arial"/>
          <w:sz w:val="22"/>
          <w:szCs w:val="22"/>
        </w:rPr>
      </w:pPr>
      <w:r w:rsidRPr="00944BFC">
        <w:rPr>
          <w:rFonts w:ascii="Arial" w:hAnsi="Arial" w:cs="Arial"/>
          <w:sz w:val="22"/>
          <w:szCs w:val="22"/>
        </w:rPr>
        <w:t xml:space="preserve">No </w:t>
      </w:r>
      <w:r w:rsidR="00622182" w:rsidRPr="00944BFC">
        <w:rPr>
          <w:rFonts w:ascii="Arial" w:hAnsi="Arial" w:cs="Arial"/>
          <w:sz w:val="22"/>
          <w:szCs w:val="22"/>
        </w:rPr>
        <w:t>es</w:t>
      </w:r>
      <w:r w:rsidR="00D4466B" w:rsidRPr="00944BFC">
        <w:rPr>
          <w:rFonts w:ascii="Arial" w:hAnsi="Arial" w:cs="Arial"/>
          <w:sz w:val="22"/>
          <w:szCs w:val="22"/>
        </w:rPr>
        <w:t xml:space="preserve"> Secretario de Estado, ni Fiscal </w:t>
      </w:r>
      <w:r w:rsidRPr="00944BFC">
        <w:rPr>
          <w:rFonts w:ascii="Arial" w:hAnsi="Arial" w:cs="Arial"/>
          <w:sz w:val="22"/>
          <w:szCs w:val="22"/>
        </w:rPr>
        <w:t xml:space="preserve">General de la República, </w:t>
      </w:r>
      <w:r w:rsidR="00D4466B" w:rsidRPr="00944BFC">
        <w:rPr>
          <w:rFonts w:ascii="Arial" w:hAnsi="Arial" w:cs="Arial"/>
          <w:sz w:val="22"/>
          <w:szCs w:val="22"/>
        </w:rPr>
        <w:t>Procurador de Justicia de alguna e</w:t>
      </w:r>
      <w:r w:rsidRPr="00944BFC">
        <w:rPr>
          <w:rFonts w:ascii="Arial" w:hAnsi="Arial" w:cs="Arial"/>
          <w:sz w:val="22"/>
          <w:szCs w:val="22"/>
        </w:rPr>
        <w:t>ntidad federativa, Subsecretario</w:t>
      </w:r>
      <w:r w:rsidR="00D4466B" w:rsidRPr="00944BFC">
        <w:rPr>
          <w:rFonts w:ascii="Arial" w:hAnsi="Arial" w:cs="Arial"/>
          <w:sz w:val="22"/>
          <w:szCs w:val="22"/>
        </w:rPr>
        <w:t xml:space="preserve"> u Oficial Mayor en la administración</w:t>
      </w:r>
      <w:r w:rsidRPr="00944BFC">
        <w:rPr>
          <w:rFonts w:ascii="Arial" w:hAnsi="Arial" w:cs="Arial"/>
          <w:sz w:val="22"/>
          <w:szCs w:val="22"/>
        </w:rPr>
        <w:t xml:space="preserve"> pública federal o estatal, Jefe</w:t>
      </w:r>
      <w:r w:rsidR="00D4466B" w:rsidRPr="00944BFC">
        <w:rPr>
          <w:rFonts w:ascii="Arial" w:hAnsi="Arial" w:cs="Arial"/>
          <w:sz w:val="22"/>
          <w:szCs w:val="22"/>
        </w:rPr>
        <w:t xml:space="preserve"> de Gobierno de </w:t>
      </w:r>
      <w:r w:rsidRPr="00944BFC">
        <w:rPr>
          <w:rFonts w:ascii="Arial" w:hAnsi="Arial" w:cs="Arial"/>
          <w:sz w:val="22"/>
          <w:szCs w:val="22"/>
        </w:rPr>
        <w:t>la Ciudad de México, Gobernador, Secretario</w:t>
      </w:r>
      <w:r w:rsidR="00D4466B" w:rsidRPr="00944BFC">
        <w:rPr>
          <w:rFonts w:ascii="Arial" w:hAnsi="Arial" w:cs="Arial"/>
          <w:sz w:val="22"/>
          <w:szCs w:val="22"/>
        </w:rPr>
        <w:t xml:space="preserve"> de Gobierno, o cargos similares u homólogos en la estructura de cada entidad f</w:t>
      </w:r>
      <w:r w:rsidRPr="00944BFC">
        <w:rPr>
          <w:rFonts w:ascii="Arial" w:hAnsi="Arial" w:cs="Arial"/>
          <w:sz w:val="22"/>
          <w:szCs w:val="22"/>
        </w:rPr>
        <w:t>ederativa, ni ha sido Presidente Municipal, Síndico o Regidor</w:t>
      </w:r>
      <w:r w:rsidR="00D4466B" w:rsidRPr="00944BFC">
        <w:rPr>
          <w:rFonts w:ascii="Arial" w:hAnsi="Arial" w:cs="Arial"/>
          <w:sz w:val="22"/>
          <w:szCs w:val="22"/>
        </w:rPr>
        <w:t xml:space="preserve"> o titular de alguna dependencia de los ayuntamientos o alcaldías.</w:t>
      </w:r>
    </w:p>
    <w:p w14:paraId="268CE251" w14:textId="10BF3A0E" w:rsidR="00D4466B" w:rsidRPr="00944BFC" w:rsidRDefault="0096614B" w:rsidP="00D4466B">
      <w:pPr>
        <w:pStyle w:val="Prrafodelista"/>
        <w:spacing w:line="288" w:lineRule="auto"/>
        <w:contextualSpacing w:val="0"/>
        <w:rPr>
          <w:rFonts w:ascii="Arial" w:hAnsi="Arial" w:cs="Arial"/>
          <w:sz w:val="22"/>
          <w:szCs w:val="22"/>
        </w:rPr>
      </w:pPr>
      <w:r w:rsidRPr="00944BFC">
        <w:rPr>
          <w:rFonts w:ascii="Arial" w:hAnsi="Arial" w:cs="Arial"/>
          <w:sz w:val="22"/>
          <w:szCs w:val="22"/>
        </w:rPr>
        <w:t>Así pues</w:t>
      </w:r>
      <w:r w:rsidR="00D4466B" w:rsidRPr="00944BFC">
        <w:rPr>
          <w:rFonts w:ascii="Arial" w:hAnsi="Arial" w:cs="Arial"/>
          <w:sz w:val="22"/>
          <w:szCs w:val="22"/>
        </w:rPr>
        <w:t>, conforme a la valoración curricular y a la entrevista realizada, se acreditó que la persona propuesta tiene el conocimiento y la experiencia necesarias para el desempeño de sus funciones; además, con su</w:t>
      </w:r>
      <w:r w:rsidRPr="00944BFC">
        <w:rPr>
          <w:rFonts w:ascii="Arial" w:hAnsi="Arial" w:cs="Arial"/>
          <w:sz w:val="22"/>
          <w:szCs w:val="22"/>
        </w:rPr>
        <w:t xml:space="preserve"> trayectoria</w:t>
      </w:r>
      <w:r w:rsidR="00D4466B" w:rsidRPr="00944BFC">
        <w:rPr>
          <w:rFonts w:ascii="Arial" w:hAnsi="Arial" w:cs="Arial"/>
          <w:sz w:val="22"/>
          <w:szCs w:val="22"/>
        </w:rPr>
        <w:t xml:space="preserve"> y experiencia queda demostrado que ha ejercido sus funciones de manera imparcial, independiente y profesional, resultando con ello</w:t>
      </w:r>
      <w:r w:rsidRPr="00944BFC">
        <w:rPr>
          <w:rFonts w:ascii="Arial" w:hAnsi="Arial" w:cs="Arial"/>
          <w:sz w:val="22"/>
          <w:szCs w:val="22"/>
        </w:rPr>
        <w:t xml:space="preserve"> apto</w:t>
      </w:r>
      <w:r w:rsidR="00D4466B" w:rsidRPr="00944BFC">
        <w:rPr>
          <w:rFonts w:ascii="Arial" w:hAnsi="Arial" w:cs="Arial"/>
          <w:sz w:val="22"/>
          <w:szCs w:val="22"/>
        </w:rPr>
        <w:t xml:space="preserve"> para desempeñar el cargo para el que se propone.</w:t>
      </w:r>
    </w:p>
    <w:p w14:paraId="05D311F3" w14:textId="789B07B9" w:rsidR="00D4466B" w:rsidRPr="00944BFC" w:rsidRDefault="00D4466B" w:rsidP="00D4466B">
      <w:pPr>
        <w:pStyle w:val="Prrafodelista"/>
        <w:spacing w:line="288" w:lineRule="auto"/>
        <w:ind w:left="0"/>
        <w:contextualSpacing w:val="0"/>
        <w:rPr>
          <w:rFonts w:ascii="Arial" w:hAnsi="Arial" w:cs="Arial"/>
          <w:sz w:val="22"/>
          <w:szCs w:val="22"/>
        </w:rPr>
      </w:pPr>
      <w:r w:rsidRPr="00944BFC">
        <w:rPr>
          <w:rFonts w:ascii="Arial" w:hAnsi="Arial" w:cs="Arial"/>
          <w:sz w:val="22"/>
          <w:szCs w:val="22"/>
        </w:rPr>
        <w:t>Finalmente, de acuerdo con el informe rendido por la Secretaría de Seguridad y Protección Ciudadana y con el certificado expedido por el Registro Nacional de Obligaciones Alimentarias, la persona postulada no tiene suspendido</w:t>
      </w:r>
      <w:r w:rsidR="007C53FE" w:rsidRPr="00944BFC">
        <w:rPr>
          <w:rFonts w:ascii="Arial" w:hAnsi="Arial" w:cs="Arial"/>
          <w:sz w:val="22"/>
          <w:szCs w:val="22"/>
        </w:rPr>
        <w:t>s</w:t>
      </w:r>
      <w:r w:rsidRPr="00944BFC">
        <w:rPr>
          <w:rFonts w:ascii="Arial" w:hAnsi="Arial" w:cs="Arial"/>
          <w:sz w:val="22"/>
          <w:szCs w:val="22"/>
        </w:rPr>
        <w:t xml:space="preserve"> sus derechos político – electorales </w:t>
      </w:r>
      <w:r w:rsidR="007C53FE" w:rsidRPr="00944BFC">
        <w:rPr>
          <w:rFonts w:ascii="Arial" w:hAnsi="Arial" w:cs="Arial"/>
          <w:sz w:val="22"/>
          <w:szCs w:val="22"/>
        </w:rPr>
        <w:t>ya que no se actualiza ninguna</w:t>
      </w:r>
      <w:r w:rsidRPr="00944BFC">
        <w:rPr>
          <w:rFonts w:ascii="Arial" w:hAnsi="Arial" w:cs="Arial"/>
          <w:sz w:val="22"/>
          <w:szCs w:val="22"/>
        </w:rPr>
        <w:t xml:space="preserve"> de las hipótesis señaladas en el artículo 38 de la Constitución Federal.</w:t>
      </w:r>
    </w:p>
    <w:p w14:paraId="0D64468F" w14:textId="3BC05757" w:rsidR="00D4466B" w:rsidRPr="00944BFC" w:rsidRDefault="0096614B" w:rsidP="00D4466B">
      <w:pPr>
        <w:spacing w:line="288" w:lineRule="auto"/>
        <w:rPr>
          <w:rFonts w:ascii="Arial" w:hAnsi="Arial" w:cs="Arial"/>
          <w:sz w:val="22"/>
          <w:szCs w:val="22"/>
        </w:rPr>
      </w:pPr>
      <w:r w:rsidRPr="00944BFC">
        <w:rPr>
          <w:rFonts w:ascii="Arial" w:hAnsi="Arial" w:cs="Arial"/>
          <w:sz w:val="22"/>
          <w:szCs w:val="22"/>
        </w:rPr>
        <w:t>En atención a los antecedentes y con</w:t>
      </w:r>
      <w:r w:rsidR="00D4466B" w:rsidRPr="00944BFC">
        <w:rPr>
          <w:rFonts w:ascii="Arial" w:hAnsi="Arial" w:cs="Arial"/>
          <w:sz w:val="22"/>
          <w:szCs w:val="22"/>
        </w:rPr>
        <w:t>sideraciones señaladas, es</w:t>
      </w:r>
      <w:r w:rsidRPr="00944BFC">
        <w:rPr>
          <w:rFonts w:ascii="Arial" w:hAnsi="Arial" w:cs="Arial"/>
          <w:sz w:val="22"/>
          <w:szCs w:val="22"/>
        </w:rPr>
        <w:t>te Consejo Estatal emite los siguientes puntos de</w:t>
      </w:r>
      <w:r w:rsidR="00D4466B" w:rsidRPr="00944BFC">
        <w:rPr>
          <w:rFonts w:ascii="Arial" w:hAnsi="Arial" w:cs="Arial"/>
          <w:sz w:val="22"/>
          <w:szCs w:val="22"/>
        </w:rPr>
        <w:t>:</w:t>
      </w:r>
    </w:p>
    <w:p w14:paraId="5AF3A707" w14:textId="4442BEF0" w:rsidR="00D4466B" w:rsidRPr="00944BFC" w:rsidRDefault="00944BFC" w:rsidP="00D4466B">
      <w:pPr>
        <w:pStyle w:val="Ttulo1"/>
        <w:spacing w:line="288" w:lineRule="auto"/>
        <w:rPr>
          <w:rFonts w:cs="Arial"/>
          <w:sz w:val="24"/>
          <w:szCs w:val="24"/>
        </w:rPr>
      </w:pPr>
      <w:r w:rsidRPr="00944BFC">
        <w:rPr>
          <w:rFonts w:cs="Arial"/>
          <w:sz w:val="24"/>
          <w:szCs w:val="24"/>
        </w:rPr>
        <w:t xml:space="preserve">3 </w:t>
      </w:r>
      <w:r w:rsidR="002472D6" w:rsidRPr="00944BFC">
        <w:rPr>
          <w:rFonts w:cs="Arial"/>
          <w:sz w:val="24"/>
          <w:szCs w:val="24"/>
        </w:rPr>
        <w:t xml:space="preserve"> </w:t>
      </w:r>
      <w:r>
        <w:rPr>
          <w:rFonts w:cs="Arial"/>
          <w:sz w:val="24"/>
          <w:szCs w:val="24"/>
        </w:rPr>
        <w:t xml:space="preserve"> </w:t>
      </w:r>
      <w:r w:rsidR="00D4466B" w:rsidRPr="00944BFC">
        <w:rPr>
          <w:rFonts w:cs="Arial"/>
          <w:sz w:val="24"/>
          <w:szCs w:val="24"/>
        </w:rPr>
        <w:t>Acuerdo</w:t>
      </w:r>
      <w:bookmarkStart w:id="1" w:name="_GoBack"/>
      <w:bookmarkEnd w:id="1"/>
    </w:p>
    <w:p w14:paraId="4E9C471A" w14:textId="56C5A82B" w:rsidR="0096614B" w:rsidRPr="00944BFC" w:rsidRDefault="00D4466B" w:rsidP="00944BFC">
      <w:pPr>
        <w:rPr>
          <w:rFonts w:ascii="Arial" w:hAnsi="Arial" w:cs="Arial"/>
          <w:sz w:val="22"/>
          <w:szCs w:val="22"/>
        </w:rPr>
      </w:pPr>
      <w:r w:rsidRPr="00944BFC">
        <w:rPr>
          <w:rFonts w:ascii="Arial" w:hAnsi="Arial" w:cs="Arial"/>
          <w:b/>
          <w:bCs/>
          <w:sz w:val="22"/>
          <w:szCs w:val="22"/>
        </w:rPr>
        <w:t>Primero.</w:t>
      </w:r>
      <w:r w:rsidRPr="00944BFC">
        <w:rPr>
          <w:rFonts w:ascii="Arial" w:hAnsi="Arial" w:cs="Arial"/>
          <w:sz w:val="22"/>
          <w:szCs w:val="22"/>
        </w:rPr>
        <w:t xml:space="preserve"> De conformidad con los artículos 100 de la Ley General, 116 numeral 1, fracción VII, 120 numeral 2 de la Ley Electoral y 24 numeral 1 del Reglamento de Elecciones, </w:t>
      </w:r>
      <w:r w:rsidR="007C53FE" w:rsidRPr="00944BFC">
        <w:rPr>
          <w:rFonts w:ascii="Arial" w:hAnsi="Arial" w:cs="Arial"/>
          <w:sz w:val="22"/>
          <w:szCs w:val="22"/>
        </w:rPr>
        <w:t>por reunir</w:t>
      </w:r>
      <w:r w:rsidR="0096614B" w:rsidRPr="00944BFC">
        <w:rPr>
          <w:rFonts w:ascii="Arial" w:hAnsi="Arial" w:cs="Arial"/>
          <w:sz w:val="22"/>
          <w:szCs w:val="22"/>
        </w:rPr>
        <w:t xml:space="preserve"> los requisitos contenidos en las disposiciones legales </w:t>
      </w:r>
      <w:r w:rsidR="007C53FE" w:rsidRPr="00944BFC">
        <w:rPr>
          <w:rFonts w:ascii="Arial" w:hAnsi="Arial" w:cs="Arial"/>
          <w:sz w:val="22"/>
          <w:szCs w:val="22"/>
        </w:rPr>
        <w:t xml:space="preserve">antes </w:t>
      </w:r>
      <w:r w:rsidR="0096614B" w:rsidRPr="00944BFC">
        <w:rPr>
          <w:rFonts w:ascii="Arial" w:hAnsi="Arial" w:cs="Arial"/>
          <w:sz w:val="22"/>
          <w:szCs w:val="22"/>
        </w:rPr>
        <w:t xml:space="preserve">señaladas, se designa </w:t>
      </w:r>
      <w:r w:rsidR="00931EE4" w:rsidRPr="00944BFC">
        <w:rPr>
          <w:rFonts w:ascii="Arial" w:hAnsi="Arial" w:cs="Arial"/>
          <w:sz w:val="22"/>
          <w:szCs w:val="22"/>
        </w:rPr>
        <w:t xml:space="preserve">al servidor público </w:t>
      </w:r>
      <w:r w:rsidR="0096614B" w:rsidRPr="00944BFC">
        <w:rPr>
          <w:rFonts w:ascii="Arial" w:hAnsi="Arial" w:cs="Arial"/>
          <w:sz w:val="22"/>
          <w:szCs w:val="22"/>
        </w:rPr>
        <w:t>propuesto por la Presidencia del Consejo</w:t>
      </w:r>
      <w:r w:rsidR="00931EE4" w:rsidRPr="00944BFC">
        <w:rPr>
          <w:rFonts w:ascii="Arial" w:hAnsi="Arial" w:cs="Arial"/>
          <w:sz w:val="22"/>
          <w:szCs w:val="22"/>
        </w:rPr>
        <w:t xml:space="preserve"> Estatal</w:t>
      </w:r>
      <w:r w:rsidR="0096614B" w:rsidRPr="00944BFC">
        <w:rPr>
          <w:rFonts w:ascii="Arial" w:hAnsi="Arial" w:cs="Arial"/>
          <w:sz w:val="22"/>
          <w:szCs w:val="22"/>
        </w:rPr>
        <w:t>, que a continuación se menciona:</w:t>
      </w: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248"/>
        <w:gridCol w:w="4580"/>
      </w:tblGrid>
      <w:tr w:rsidR="0096614B" w:rsidRPr="002472D6" w14:paraId="12F22E50" w14:textId="77777777" w:rsidTr="0096614B">
        <w:tc>
          <w:tcPr>
            <w:tcW w:w="4248" w:type="dxa"/>
            <w:shd w:val="clear" w:color="auto" w:fill="993366"/>
          </w:tcPr>
          <w:p w14:paraId="5C609A2C" w14:textId="77777777" w:rsidR="0096614B" w:rsidRPr="002472D6" w:rsidRDefault="0096614B" w:rsidP="0096614B">
            <w:pPr>
              <w:spacing w:before="40" w:after="40"/>
              <w:jc w:val="center"/>
              <w:rPr>
                <w:rFonts w:ascii="Arial" w:hAnsi="Arial" w:cs="Arial"/>
                <w:b/>
                <w:color w:val="FFFFFF" w:themeColor="background1"/>
                <w:sz w:val="20"/>
                <w:szCs w:val="20"/>
              </w:rPr>
            </w:pPr>
            <w:r w:rsidRPr="002472D6">
              <w:rPr>
                <w:rFonts w:ascii="Arial" w:hAnsi="Arial" w:cs="Arial"/>
                <w:b/>
                <w:color w:val="FFFFFF" w:themeColor="background1"/>
                <w:sz w:val="20"/>
                <w:szCs w:val="20"/>
              </w:rPr>
              <w:t>Nombre</w:t>
            </w:r>
          </w:p>
        </w:tc>
        <w:tc>
          <w:tcPr>
            <w:tcW w:w="4580" w:type="dxa"/>
            <w:shd w:val="clear" w:color="auto" w:fill="993366"/>
          </w:tcPr>
          <w:p w14:paraId="01075FC8" w14:textId="77777777" w:rsidR="0096614B" w:rsidRPr="002472D6" w:rsidRDefault="0096614B" w:rsidP="0096614B">
            <w:pPr>
              <w:spacing w:before="40" w:after="40"/>
              <w:jc w:val="center"/>
              <w:rPr>
                <w:rFonts w:ascii="Arial" w:hAnsi="Arial" w:cs="Arial"/>
                <w:b/>
                <w:color w:val="FFFFFF" w:themeColor="background1"/>
                <w:sz w:val="20"/>
                <w:szCs w:val="20"/>
              </w:rPr>
            </w:pPr>
            <w:r w:rsidRPr="002472D6">
              <w:rPr>
                <w:rFonts w:ascii="Arial" w:hAnsi="Arial" w:cs="Arial"/>
                <w:b/>
                <w:color w:val="FFFFFF" w:themeColor="background1"/>
                <w:sz w:val="20"/>
                <w:szCs w:val="20"/>
              </w:rPr>
              <w:t>Cargo</w:t>
            </w:r>
          </w:p>
        </w:tc>
      </w:tr>
      <w:tr w:rsidR="0096614B" w:rsidRPr="002472D6" w14:paraId="51A24C1C" w14:textId="77777777" w:rsidTr="0096614B">
        <w:tc>
          <w:tcPr>
            <w:tcW w:w="4248" w:type="dxa"/>
          </w:tcPr>
          <w:p w14:paraId="0494248E" w14:textId="7C3DBECF" w:rsidR="0096614B" w:rsidRPr="002472D6" w:rsidRDefault="00960CF2" w:rsidP="0096614B">
            <w:pPr>
              <w:spacing w:before="40" w:after="40"/>
              <w:rPr>
                <w:rFonts w:ascii="Arial" w:hAnsi="Arial" w:cs="Arial"/>
                <w:b/>
                <w:sz w:val="20"/>
                <w:szCs w:val="20"/>
              </w:rPr>
            </w:pPr>
            <w:r w:rsidRPr="002472D6">
              <w:rPr>
                <w:rFonts w:ascii="Arial" w:hAnsi="Arial" w:cs="Arial"/>
                <w:b/>
                <w:sz w:val="20"/>
                <w:szCs w:val="20"/>
              </w:rPr>
              <w:t>Lic. José Mario Pech Paredes</w:t>
            </w:r>
          </w:p>
        </w:tc>
        <w:tc>
          <w:tcPr>
            <w:tcW w:w="4580" w:type="dxa"/>
          </w:tcPr>
          <w:p w14:paraId="424AFB95" w14:textId="5BCF2D12" w:rsidR="0096614B" w:rsidRPr="002472D6" w:rsidRDefault="00960CF2" w:rsidP="0096614B">
            <w:pPr>
              <w:spacing w:before="40" w:after="40"/>
              <w:rPr>
                <w:rFonts w:ascii="Arial" w:hAnsi="Arial" w:cs="Arial"/>
                <w:b/>
                <w:sz w:val="20"/>
                <w:szCs w:val="20"/>
              </w:rPr>
            </w:pPr>
            <w:r w:rsidRPr="002472D6">
              <w:rPr>
                <w:rFonts w:ascii="Arial" w:hAnsi="Arial" w:cs="Arial"/>
                <w:b/>
                <w:sz w:val="20"/>
                <w:szCs w:val="20"/>
              </w:rPr>
              <w:t>Coordinador de Oficialía Electoral</w:t>
            </w:r>
          </w:p>
        </w:tc>
      </w:tr>
    </w:tbl>
    <w:p w14:paraId="63EAEE03" w14:textId="05168157" w:rsidR="00D4466B" w:rsidRPr="00944BFC" w:rsidRDefault="00D4466B" w:rsidP="00944BFC">
      <w:pPr>
        <w:rPr>
          <w:rFonts w:ascii="Arial" w:hAnsi="Arial" w:cs="Arial"/>
          <w:sz w:val="22"/>
          <w:szCs w:val="22"/>
        </w:rPr>
      </w:pPr>
      <w:r w:rsidRPr="002472D6">
        <w:rPr>
          <w:rFonts w:ascii="Arial" w:hAnsi="Arial" w:cs="Arial"/>
          <w:b/>
          <w:bCs/>
          <w:sz w:val="22"/>
          <w:szCs w:val="22"/>
        </w:rPr>
        <w:lastRenderedPageBreak/>
        <w:t>Segundo.</w:t>
      </w:r>
      <w:r w:rsidRPr="007F1268">
        <w:rPr>
          <w:rFonts w:ascii="Arial" w:hAnsi="Arial" w:cs="Arial"/>
          <w:b/>
          <w:bCs/>
          <w:sz w:val="22"/>
          <w:szCs w:val="22"/>
        </w:rPr>
        <w:t xml:space="preserve"> </w:t>
      </w:r>
      <w:r w:rsidRPr="007F1268">
        <w:rPr>
          <w:rFonts w:ascii="Arial" w:hAnsi="Arial" w:cs="Arial"/>
          <w:sz w:val="22"/>
          <w:szCs w:val="22"/>
        </w:rPr>
        <w:t xml:space="preserve">La </w:t>
      </w:r>
      <w:r w:rsidR="00960CF2" w:rsidRPr="007F1268">
        <w:rPr>
          <w:rFonts w:ascii="Arial" w:hAnsi="Arial" w:cs="Arial"/>
          <w:sz w:val="22"/>
          <w:szCs w:val="22"/>
        </w:rPr>
        <w:t>designaci</w:t>
      </w:r>
      <w:r w:rsidR="00931EE4" w:rsidRPr="007F1268">
        <w:rPr>
          <w:rFonts w:ascii="Arial" w:hAnsi="Arial" w:cs="Arial"/>
          <w:sz w:val="22"/>
          <w:szCs w:val="22"/>
        </w:rPr>
        <w:t>ón</w:t>
      </w:r>
      <w:r w:rsidRPr="007F1268">
        <w:rPr>
          <w:rFonts w:ascii="Arial" w:hAnsi="Arial" w:cs="Arial"/>
          <w:sz w:val="22"/>
          <w:szCs w:val="22"/>
        </w:rPr>
        <w:t xml:space="preserve"> realizada por este Consejo Estatal surtirá efectos a partir del 1</w:t>
      </w:r>
      <w:r w:rsidR="00931EE4" w:rsidRPr="007F1268">
        <w:rPr>
          <w:rFonts w:ascii="Arial" w:hAnsi="Arial" w:cs="Arial"/>
          <w:sz w:val="22"/>
          <w:szCs w:val="22"/>
        </w:rPr>
        <w:t>6</w:t>
      </w:r>
      <w:r w:rsidR="00960CF2" w:rsidRPr="007F1268">
        <w:rPr>
          <w:rFonts w:ascii="Arial" w:hAnsi="Arial" w:cs="Arial"/>
          <w:sz w:val="22"/>
          <w:szCs w:val="22"/>
        </w:rPr>
        <w:t xml:space="preserve"> de noviembre</w:t>
      </w:r>
      <w:r w:rsidRPr="007F1268">
        <w:rPr>
          <w:rFonts w:ascii="Arial" w:hAnsi="Arial" w:cs="Arial"/>
          <w:sz w:val="22"/>
          <w:szCs w:val="22"/>
        </w:rPr>
        <w:t xml:space="preserve"> de la </w:t>
      </w:r>
      <w:r w:rsidRPr="00944BFC">
        <w:rPr>
          <w:rFonts w:ascii="Arial" w:hAnsi="Arial" w:cs="Arial"/>
          <w:sz w:val="22"/>
          <w:szCs w:val="22"/>
        </w:rPr>
        <w:t>presente anualidad.</w:t>
      </w:r>
    </w:p>
    <w:p w14:paraId="46B9E09A" w14:textId="0F5A3CE1" w:rsidR="00D4466B" w:rsidRPr="00944BFC" w:rsidRDefault="00D4466B" w:rsidP="00944BFC">
      <w:pPr>
        <w:rPr>
          <w:rFonts w:ascii="Arial" w:hAnsi="Arial" w:cs="Arial"/>
          <w:b/>
          <w:bCs/>
          <w:sz w:val="22"/>
          <w:szCs w:val="22"/>
        </w:rPr>
      </w:pPr>
      <w:r w:rsidRPr="00944BFC">
        <w:rPr>
          <w:rFonts w:ascii="Arial" w:hAnsi="Arial" w:cs="Arial"/>
          <w:b/>
          <w:bCs/>
          <w:sz w:val="22"/>
          <w:szCs w:val="22"/>
        </w:rPr>
        <w:t xml:space="preserve">Tercero. </w:t>
      </w:r>
      <w:r w:rsidRPr="00944BFC">
        <w:rPr>
          <w:rFonts w:ascii="Arial" w:hAnsi="Arial" w:cs="Arial"/>
          <w:sz w:val="22"/>
          <w:szCs w:val="22"/>
        </w:rPr>
        <w:t>Se instruye a l</w:t>
      </w:r>
      <w:r w:rsidR="00960CF2" w:rsidRPr="00944BFC">
        <w:rPr>
          <w:rFonts w:ascii="Arial" w:hAnsi="Arial" w:cs="Arial"/>
          <w:sz w:val="22"/>
          <w:szCs w:val="22"/>
        </w:rPr>
        <w:t xml:space="preserve">a Secretaría Ejecutiva expida </w:t>
      </w:r>
      <w:r w:rsidR="00931EE4" w:rsidRPr="00944BFC">
        <w:rPr>
          <w:rFonts w:ascii="Arial" w:hAnsi="Arial" w:cs="Arial"/>
          <w:sz w:val="22"/>
          <w:szCs w:val="22"/>
        </w:rPr>
        <w:t>el</w:t>
      </w:r>
      <w:r w:rsidRPr="00944BFC">
        <w:rPr>
          <w:rFonts w:ascii="Arial" w:hAnsi="Arial" w:cs="Arial"/>
          <w:sz w:val="22"/>
          <w:szCs w:val="22"/>
        </w:rPr>
        <w:t xml:space="preserve"> nombramiento correspondiente a</w:t>
      </w:r>
      <w:r w:rsidR="00931EE4" w:rsidRPr="00944BFC">
        <w:rPr>
          <w:rFonts w:ascii="Arial" w:hAnsi="Arial" w:cs="Arial"/>
          <w:sz w:val="22"/>
          <w:szCs w:val="22"/>
        </w:rPr>
        <w:t>l</w:t>
      </w:r>
      <w:r w:rsidRPr="00944BFC">
        <w:rPr>
          <w:rFonts w:ascii="Arial" w:hAnsi="Arial" w:cs="Arial"/>
          <w:sz w:val="22"/>
          <w:szCs w:val="22"/>
        </w:rPr>
        <w:t xml:space="preserve"> servidor público designado conforme al presente acuerdo.</w:t>
      </w:r>
      <w:r w:rsidRPr="00944BFC">
        <w:rPr>
          <w:rFonts w:ascii="Arial" w:hAnsi="Arial" w:cs="Arial"/>
          <w:b/>
          <w:bCs/>
          <w:sz w:val="22"/>
          <w:szCs w:val="22"/>
        </w:rPr>
        <w:t xml:space="preserve"> </w:t>
      </w:r>
    </w:p>
    <w:p w14:paraId="63EA42EB" w14:textId="74AD9C68" w:rsidR="00D4466B" w:rsidRPr="00944BFC" w:rsidRDefault="00D4466B" w:rsidP="00944BFC">
      <w:pPr>
        <w:rPr>
          <w:rFonts w:ascii="Arial" w:hAnsi="Arial" w:cs="Arial"/>
          <w:sz w:val="22"/>
          <w:szCs w:val="22"/>
        </w:rPr>
      </w:pPr>
      <w:r w:rsidRPr="00944BFC">
        <w:rPr>
          <w:rFonts w:ascii="Arial" w:hAnsi="Arial" w:cs="Arial"/>
          <w:b/>
          <w:bCs/>
          <w:sz w:val="22"/>
          <w:szCs w:val="22"/>
        </w:rPr>
        <w:t xml:space="preserve">Cuarto. </w:t>
      </w:r>
      <w:r w:rsidR="00960CF2" w:rsidRPr="00944BFC">
        <w:rPr>
          <w:rFonts w:ascii="Arial" w:hAnsi="Arial" w:cs="Arial"/>
          <w:sz w:val="22"/>
          <w:szCs w:val="22"/>
        </w:rPr>
        <w:t>De igual manera, se instruye a la Dirección de Administración realice los trámites administrativos para dar cumplimiento al presente acuerdo</w:t>
      </w:r>
      <w:r w:rsidRPr="00944BFC">
        <w:rPr>
          <w:rFonts w:ascii="Arial" w:hAnsi="Arial" w:cs="Arial"/>
          <w:sz w:val="22"/>
          <w:szCs w:val="22"/>
        </w:rPr>
        <w:t>.</w:t>
      </w:r>
    </w:p>
    <w:p w14:paraId="2D161C72" w14:textId="77777777" w:rsidR="00D4466B" w:rsidRPr="00944BFC" w:rsidRDefault="00D4466B" w:rsidP="00944BFC">
      <w:pPr>
        <w:rPr>
          <w:rFonts w:ascii="Arial" w:hAnsi="Arial" w:cs="Arial"/>
          <w:sz w:val="22"/>
          <w:szCs w:val="22"/>
        </w:rPr>
      </w:pPr>
      <w:r w:rsidRPr="00944BFC">
        <w:rPr>
          <w:rFonts w:ascii="Arial" w:hAnsi="Arial" w:cs="Arial"/>
          <w:b/>
          <w:bCs/>
          <w:sz w:val="22"/>
          <w:szCs w:val="22"/>
        </w:rPr>
        <w:t xml:space="preserve">Quinto. </w:t>
      </w:r>
      <w:r w:rsidRPr="00944BFC">
        <w:rPr>
          <w:rFonts w:ascii="Arial" w:hAnsi="Arial" w:cs="Arial"/>
          <w:sz w:val="22"/>
          <w:szCs w:val="22"/>
        </w:rPr>
        <w:t>Asimismo,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444E0A8B" w14:textId="19EB0F8F" w:rsidR="00D4466B" w:rsidRPr="00944BFC" w:rsidRDefault="00D4466B" w:rsidP="00944BFC">
      <w:pPr>
        <w:rPr>
          <w:rFonts w:ascii="Arial" w:hAnsi="Arial" w:cs="Arial"/>
          <w:sz w:val="22"/>
          <w:szCs w:val="22"/>
        </w:rPr>
      </w:pPr>
      <w:r w:rsidRPr="00944BFC">
        <w:rPr>
          <w:rFonts w:ascii="Arial" w:hAnsi="Arial" w:cs="Arial"/>
          <w:b/>
          <w:bCs/>
          <w:sz w:val="22"/>
          <w:szCs w:val="22"/>
        </w:rPr>
        <w:t>Sexto.</w:t>
      </w:r>
      <w:r w:rsidRPr="00944BFC">
        <w:rPr>
          <w:rFonts w:ascii="Arial" w:hAnsi="Arial" w:cs="Arial"/>
          <w:sz w:val="22"/>
          <w:szCs w:val="22"/>
        </w:rPr>
        <w:t xml:space="preserve"> La información y el tratamiento de los datos personales relacionados con la documentación relacionada con las personas designadas señaladas el presente acuerdo deberá realizarse en apego a lo dispuesto por la Ley General de Transparencia y Acceso a la Información Pública; la Ley de Transparencia y Acceso a la Información del Estado de Tabasco</w:t>
      </w:r>
      <w:r w:rsidR="00992F54" w:rsidRPr="00944BFC">
        <w:rPr>
          <w:rFonts w:ascii="Arial" w:hAnsi="Arial" w:cs="Arial"/>
          <w:sz w:val="22"/>
          <w:szCs w:val="22"/>
        </w:rPr>
        <w:t xml:space="preserve"> y la </w:t>
      </w:r>
      <w:r w:rsidRPr="00944BFC">
        <w:rPr>
          <w:rFonts w:ascii="Arial" w:hAnsi="Arial" w:cs="Arial"/>
          <w:sz w:val="22"/>
          <w:szCs w:val="22"/>
        </w:rPr>
        <w:t>Ley de Protección de Datos Personales en posesión de Sujetos Obligados del Estado de Tabasco.</w:t>
      </w:r>
    </w:p>
    <w:p w14:paraId="2C6FB24B" w14:textId="71688CED" w:rsidR="00D4466B" w:rsidRPr="00944BFC" w:rsidRDefault="00D4466B" w:rsidP="00944BFC">
      <w:pPr>
        <w:rPr>
          <w:rFonts w:ascii="Arial" w:hAnsi="Arial" w:cs="Arial"/>
          <w:sz w:val="22"/>
          <w:szCs w:val="22"/>
        </w:rPr>
      </w:pPr>
      <w:r w:rsidRPr="00944BFC">
        <w:rPr>
          <w:rFonts w:ascii="Arial" w:hAnsi="Arial" w:cs="Arial"/>
          <w:b/>
          <w:bCs/>
          <w:sz w:val="22"/>
          <w:szCs w:val="22"/>
        </w:rPr>
        <w:t>Séptimo.</w:t>
      </w:r>
      <w:r w:rsidRPr="00944BFC">
        <w:rPr>
          <w:rFonts w:ascii="Arial" w:hAnsi="Arial" w:cs="Arial"/>
          <w:sz w:val="22"/>
          <w:szCs w:val="22"/>
        </w:rPr>
        <w:t xml:space="preserve"> Publíquese el presente acuerdo en el Periódico Oficial del Estado y en la página de internet del Instituto, de conformidad con lo dispuesto en el ar</w:t>
      </w:r>
      <w:r w:rsidR="008D56C7" w:rsidRPr="00944BFC">
        <w:rPr>
          <w:rFonts w:ascii="Arial" w:hAnsi="Arial" w:cs="Arial"/>
          <w:sz w:val="22"/>
          <w:szCs w:val="22"/>
        </w:rPr>
        <w:t>tículo 114 de la Ley Electoral.</w:t>
      </w:r>
    </w:p>
    <w:p w14:paraId="5417AEA7" w14:textId="39D5633B" w:rsidR="00D4466B" w:rsidRPr="00944BFC" w:rsidRDefault="00D4466B" w:rsidP="00944BFC">
      <w:pPr>
        <w:rPr>
          <w:rFonts w:ascii="Arial" w:hAnsi="Arial" w:cs="Arial"/>
          <w:sz w:val="22"/>
          <w:szCs w:val="22"/>
        </w:rPr>
      </w:pPr>
      <w:r w:rsidRPr="00944BFC">
        <w:rPr>
          <w:rFonts w:ascii="Arial" w:hAnsi="Arial" w:cs="Arial"/>
          <w:sz w:val="22"/>
          <w:szCs w:val="22"/>
        </w:rPr>
        <w:t xml:space="preserve">El presente acuerdo se </w:t>
      </w:r>
      <w:r w:rsidR="006E5295">
        <w:rPr>
          <w:rFonts w:ascii="Arial" w:hAnsi="Arial" w:cs="Arial"/>
          <w:sz w:val="22"/>
          <w:szCs w:val="22"/>
        </w:rPr>
        <w:t>aprobó</w:t>
      </w:r>
      <w:r w:rsidRPr="00944BFC">
        <w:rPr>
          <w:rFonts w:ascii="Arial" w:hAnsi="Arial" w:cs="Arial"/>
          <w:sz w:val="22"/>
          <w:szCs w:val="22"/>
        </w:rPr>
        <w:t xml:space="preserve"> en sesión</w:t>
      </w:r>
      <w:r w:rsidR="006E5295">
        <w:rPr>
          <w:rFonts w:ascii="Arial" w:hAnsi="Arial" w:cs="Arial"/>
          <w:sz w:val="22"/>
          <w:szCs w:val="22"/>
        </w:rPr>
        <w:t xml:space="preserve"> extraordinaria</w:t>
      </w:r>
      <w:r w:rsidRPr="00944BFC">
        <w:rPr>
          <w:rFonts w:ascii="Arial" w:hAnsi="Arial" w:cs="Arial"/>
          <w:sz w:val="22"/>
          <w:szCs w:val="22"/>
        </w:rPr>
        <w:t xml:space="preserve"> efectuada el </w:t>
      </w:r>
      <w:r w:rsidR="00944BFC">
        <w:rPr>
          <w:rFonts w:ascii="Arial" w:hAnsi="Arial" w:cs="Arial"/>
          <w:sz w:val="22"/>
          <w:szCs w:val="22"/>
        </w:rPr>
        <w:t xml:space="preserve">día </w:t>
      </w:r>
      <w:r w:rsidR="006E5295">
        <w:rPr>
          <w:rFonts w:ascii="Arial" w:hAnsi="Arial" w:cs="Arial"/>
          <w:sz w:val="22"/>
          <w:szCs w:val="22"/>
        </w:rPr>
        <w:t>diez</w:t>
      </w:r>
      <w:r w:rsidRPr="00944BFC">
        <w:rPr>
          <w:rFonts w:ascii="Arial" w:hAnsi="Arial" w:cs="Arial"/>
          <w:sz w:val="22"/>
          <w:szCs w:val="22"/>
        </w:rPr>
        <w:t xml:space="preserve"> de </w:t>
      </w:r>
      <w:r w:rsidR="00944BFC">
        <w:rPr>
          <w:rFonts w:ascii="Arial" w:hAnsi="Arial" w:cs="Arial"/>
          <w:sz w:val="22"/>
          <w:szCs w:val="22"/>
        </w:rPr>
        <w:t>noviembre</w:t>
      </w:r>
      <w:r w:rsidRPr="00944BFC">
        <w:rPr>
          <w:rFonts w:ascii="Arial" w:hAnsi="Arial" w:cs="Arial"/>
          <w:sz w:val="22"/>
          <w:szCs w:val="22"/>
        </w:rPr>
        <w:t xml:space="preserve"> del año dos mil veinticinco, por votación </w:t>
      </w:r>
      <w:r w:rsidR="006E5295">
        <w:rPr>
          <w:rFonts w:ascii="Arial" w:hAnsi="Arial" w:cs="Arial"/>
          <w:sz w:val="22"/>
          <w:szCs w:val="22"/>
        </w:rPr>
        <w:t>unánime</w:t>
      </w:r>
      <w:r w:rsidRPr="00944BFC">
        <w:rPr>
          <w:rFonts w:ascii="Arial" w:hAnsi="Arial" w:cs="Arial"/>
          <w:sz w:val="22"/>
          <w:szCs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944BFC">
        <w:rPr>
          <w:rFonts w:ascii="Arial" w:hAnsi="Arial" w:cs="Arial"/>
          <w:sz w:val="22"/>
          <w:szCs w:val="22"/>
        </w:rPr>
        <w:t>Beaurregard</w:t>
      </w:r>
      <w:proofErr w:type="spellEnd"/>
      <w:r w:rsidRPr="00944BFC">
        <w:rPr>
          <w:rFonts w:ascii="Arial" w:hAnsi="Arial" w:cs="Arial"/>
          <w:sz w:val="22"/>
          <w:szCs w:val="22"/>
        </w:rPr>
        <w:t>, Mtra. Ruth Lizette Toledo Peral y la Consejera Presidenta, Mtra. Elizabeth Nava Gutiérrez.</w:t>
      </w:r>
    </w:p>
    <w:p w14:paraId="76856BA2" w14:textId="2D112485" w:rsidR="008D56C7" w:rsidRDefault="008D56C7" w:rsidP="00944BFC">
      <w:pPr>
        <w:rPr>
          <w:rFonts w:ascii="Arial" w:hAnsi="Arial" w:cs="Arial"/>
          <w:sz w:val="22"/>
          <w:szCs w:val="22"/>
        </w:rPr>
      </w:pPr>
    </w:p>
    <w:p w14:paraId="05B2DABC" w14:textId="77777777" w:rsidR="006E5295" w:rsidRDefault="006E5295" w:rsidP="00944BFC">
      <w:pPr>
        <w:rPr>
          <w:rFonts w:ascii="Arial" w:hAnsi="Arial" w:cs="Arial"/>
          <w:sz w:val="22"/>
          <w:szCs w:val="22"/>
        </w:rPr>
      </w:pPr>
    </w:p>
    <w:p w14:paraId="133398DE" w14:textId="77777777" w:rsidR="00944BFC" w:rsidRPr="00944BFC" w:rsidRDefault="00944BFC" w:rsidP="00944BFC">
      <w:pPr>
        <w:rPr>
          <w:rFonts w:ascii="Arial" w:hAnsi="Arial" w:cs="Arial"/>
          <w:sz w:val="22"/>
          <w:szCs w:val="22"/>
        </w:rPr>
      </w:pPr>
    </w:p>
    <w:tbl>
      <w:tblPr>
        <w:tblStyle w:val="Tablaconcuadrcula"/>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9"/>
        <w:gridCol w:w="259"/>
        <w:gridCol w:w="4622"/>
      </w:tblGrid>
      <w:tr w:rsidR="00280311" w:rsidRPr="00944BFC" w14:paraId="484397FB" w14:textId="77777777" w:rsidTr="006E5295">
        <w:trPr>
          <w:trHeight w:val="807"/>
        </w:trPr>
        <w:tc>
          <w:tcPr>
            <w:tcW w:w="4829" w:type="dxa"/>
          </w:tcPr>
          <w:p w14:paraId="2A812D6F" w14:textId="77777777" w:rsidR="00D4466B" w:rsidRPr="00944BFC" w:rsidRDefault="00D4466B" w:rsidP="00944BFC">
            <w:pPr>
              <w:spacing w:before="0" w:after="0"/>
              <w:jc w:val="center"/>
              <w:rPr>
                <w:rFonts w:ascii="Arial" w:hAnsi="Arial" w:cs="Arial"/>
                <w:b/>
                <w:bCs/>
                <w:sz w:val="22"/>
                <w:szCs w:val="22"/>
              </w:rPr>
            </w:pPr>
            <w:r w:rsidRPr="00944BFC">
              <w:rPr>
                <w:rFonts w:ascii="Arial" w:hAnsi="Arial" w:cs="Arial"/>
                <w:b/>
                <w:bCs/>
                <w:sz w:val="22"/>
                <w:szCs w:val="22"/>
              </w:rPr>
              <w:t>MTRA. ELIZABETH NAVA GUTIÉRREZ</w:t>
            </w:r>
          </w:p>
          <w:p w14:paraId="38B8B924" w14:textId="77777777" w:rsidR="00D4466B" w:rsidRPr="00944BFC" w:rsidRDefault="00D4466B" w:rsidP="00944BFC">
            <w:pPr>
              <w:spacing w:before="0" w:after="0"/>
              <w:jc w:val="center"/>
              <w:rPr>
                <w:rFonts w:ascii="Arial" w:hAnsi="Arial" w:cs="Arial"/>
                <w:b/>
                <w:bCs/>
                <w:sz w:val="22"/>
                <w:szCs w:val="22"/>
              </w:rPr>
            </w:pPr>
            <w:r w:rsidRPr="00944BFC">
              <w:rPr>
                <w:rFonts w:ascii="Arial" w:hAnsi="Arial" w:cs="Arial"/>
                <w:b/>
                <w:bCs/>
                <w:sz w:val="22"/>
                <w:szCs w:val="22"/>
              </w:rPr>
              <w:t>CONSEJERA PRESIDENTA</w:t>
            </w:r>
          </w:p>
        </w:tc>
        <w:tc>
          <w:tcPr>
            <w:tcW w:w="259" w:type="dxa"/>
          </w:tcPr>
          <w:p w14:paraId="21A36E4D" w14:textId="77777777" w:rsidR="00D4466B" w:rsidRPr="00944BFC" w:rsidRDefault="00D4466B" w:rsidP="00944BFC">
            <w:pPr>
              <w:spacing w:before="0" w:after="0"/>
              <w:rPr>
                <w:rFonts w:ascii="Arial" w:hAnsi="Arial" w:cs="Arial"/>
                <w:b/>
                <w:bCs/>
                <w:sz w:val="22"/>
                <w:szCs w:val="22"/>
              </w:rPr>
            </w:pPr>
          </w:p>
        </w:tc>
        <w:tc>
          <w:tcPr>
            <w:tcW w:w="4622" w:type="dxa"/>
          </w:tcPr>
          <w:p w14:paraId="15CB39BF" w14:textId="77777777" w:rsidR="00D4466B" w:rsidRPr="00944BFC" w:rsidRDefault="00D4466B" w:rsidP="00944BFC">
            <w:pPr>
              <w:spacing w:before="0" w:after="0"/>
              <w:jc w:val="center"/>
              <w:rPr>
                <w:rFonts w:ascii="Arial" w:hAnsi="Arial" w:cs="Arial"/>
                <w:b/>
                <w:bCs/>
                <w:sz w:val="22"/>
                <w:szCs w:val="22"/>
              </w:rPr>
            </w:pPr>
            <w:r w:rsidRPr="00944BFC">
              <w:rPr>
                <w:rFonts w:ascii="Arial" w:hAnsi="Arial" w:cs="Arial"/>
                <w:b/>
                <w:bCs/>
                <w:sz w:val="22"/>
                <w:szCs w:val="22"/>
              </w:rPr>
              <w:t>LIC. JORGE ALBERTO ZAVALA FRÍAS</w:t>
            </w:r>
          </w:p>
          <w:p w14:paraId="30730996" w14:textId="77777777" w:rsidR="00D4466B" w:rsidRPr="00944BFC" w:rsidRDefault="00D4466B" w:rsidP="00944BFC">
            <w:pPr>
              <w:spacing w:before="0" w:after="0"/>
              <w:jc w:val="center"/>
              <w:rPr>
                <w:rFonts w:ascii="Arial" w:hAnsi="Arial" w:cs="Arial"/>
                <w:b/>
                <w:bCs/>
                <w:sz w:val="22"/>
                <w:szCs w:val="22"/>
              </w:rPr>
            </w:pPr>
            <w:r w:rsidRPr="00944BFC">
              <w:rPr>
                <w:rFonts w:ascii="Arial" w:hAnsi="Arial" w:cs="Arial"/>
                <w:b/>
                <w:bCs/>
                <w:sz w:val="22"/>
                <w:szCs w:val="22"/>
              </w:rPr>
              <w:t>SECRETARIO DEL CONSEJO</w:t>
            </w:r>
          </w:p>
        </w:tc>
      </w:tr>
    </w:tbl>
    <w:p w14:paraId="48B0C5F1" w14:textId="77777777" w:rsidR="00D3718E" w:rsidRPr="00944BFC" w:rsidRDefault="00D3718E" w:rsidP="006E5295">
      <w:pPr>
        <w:rPr>
          <w:rFonts w:ascii="Arial" w:hAnsi="Arial" w:cs="Arial"/>
          <w:sz w:val="22"/>
          <w:szCs w:val="22"/>
        </w:rPr>
      </w:pPr>
    </w:p>
    <w:sectPr w:rsidR="00D3718E" w:rsidRPr="00944BFC" w:rsidSect="00944BFC">
      <w:headerReference w:type="default" r:id="rId7"/>
      <w:footerReference w:type="default" r:id="rId8"/>
      <w:pgSz w:w="12240" w:h="15840" w:code="1"/>
      <w:pgMar w:top="2693" w:right="1467" w:bottom="1559"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559FE" w14:textId="77777777" w:rsidR="00AC2623" w:rsidRDefault="00AC2623" w:rsidP="00D4466B">
      <w:pPr>
        <w:spacing w:before="0" w:after="0" w:line="240" w:lineRule="auto"/>
      </w:pPr>
      <w:r>
        <w:separator/>
      </w:r>
    </w:p>
  </w:endnote>
  <w:endnote w:type="continuationSeparator" w:id="0">
    <w:p w14:paraId="21D91EE9" w14:textId="77777777" w:rsidR="00AC2623" w:rsidRDefault="00AC2623" w:rsidP="00D446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rPr>
      <w:id w:val="673384687"/>
      <w:docPartObj>
        <w:docPartGallery w:val="Page Numbers (Top of Page)"/>
        <w:docPartUnique/>
      </w:docPartObj>
    </w:sdtPr>
    <w:sdtEndPr/>
    <w:sdtContent>
      <w:p w14:paraId="1BD47A0E" w14:textId="642BA329" w:rsidR="0096614B" w:rsidRPr="006E5295" w:rsidRDefault="0096614B" w:rsidP="00726423">
        <w:pPr>
          <w:pStyle w:val="Piedepgina"/>
          <w:jc w:val="right"/>
          <w:rPr>
            <w:rFonts w:ascii="Arial" w:hAnsi="Arial" w:cs="Arial"/>
            <w:color w:val="993366"/>
          </w:rPr>
        </w:pPr>
        <w:r w:rsidRPr="006E5295">
          <w:rPr>
            <w:rFonts w:ascii="Arial" w:hAnsi="Arial" w:cs="Arial"/>
            <w:b/>
            <w:bCs/>
            <w:color w:val="993366"/>
          </w:rPr>
          <w:t xml:space="preserve">Página </w:t>
        </w:r>
        <w:r w:rsidRPr="006E5295">
          <w:rPr>
            <w:rFonts w:ascii="Arial" w:hAnsi="Arial" w:cs="Arial"/>
            <w:b/>
            <w:bCs/>
            <w:color w:val="993366"/>
          </w:rPr>
          <w:fldChar w:fldCharType="begin"/>
        </w:r>
        <w:r w:rsidRPr="006E5295">
          <w:rPr>
            <w:rFonts w:ascii="Arial" w:hAnsi="Arial" w:cs="Arial"/>
            <w:b/>
            <w:bCs/>
            <w:color w:val="993366"/>
          </w:rPr>
          <w:instrText>PAGE</w:instrText>
        </w:r>
        <w:r w:rsidRPr="006E5295">
          <w:rPr>
            <w:rFonts w:ascii="Arial" w:hAnsi="Arial" w:cs="Arial"/>
            <w:b/>
            <w:bCs/>
            <w:color w:val="993366"/>
          </w:rPr>
          <w:fldChar w:fldCharType="separate"/>
        </w:r>
        <w:r w:rsidR="006E5295">
          <w:rPr>
            <w:rFonts w:ascii="Arial" w:hAnsi="Arial" w:cs="Arial"/>
            <w:b/>
            <w:bCs/>
            <w:noProof/>
            <w:color w:val="993366"/>
          </w:rPr>
          <w:t>6</w:t>
        </w:r>
        <w:r w:rsidRPr="006E5295">
          <w:rPr>
            <w:rFonts w:ascii="Arial" w:hAnsi="Arial" w:cs="Arial"/>
            <w:b/>
            <w:bCs/>
            <w:color w:val="993366"/>
          </w:rPr>
          <w:fldChar w:fldCharType="end"/>
        </w:r>
        <w:r w:rsidRPr="006E5295">
          <w:rPr>
            <w:rFonts w:ascii="Arial" w:hAnsi="Arial" w:cs="Arial"/>
            <w:b/>
            <w:bCs/>
            <w:color w:val="993366"/>
          </w:rPr>
          <w:t xml:space="preserve"> | </w:t>
        </w:r>
        <w:r w:rsidRPr="006E5295">
          <w:rPr>
            <w:rFonts w:ascii="Arial" w:hAnsi="Arial" w:cs="Arial"/>
            <w:b/>
            <w:bCs/>
            <w:color w:val="993366"/>
          </w:rPr>
          <w:fldChar w:fldCharType="begin"/>
        </w:r>
        <w:r w:rsidRPr="006E5295">
          <w:rPr>
            <w:rFonts w:ascii="Arial" w:hAnsi="Arial" w:cs="Arial"/>
            <w:b/>
            <w:bCs/>
            <w:color w:val="993366"/>
          </w:rPr>
          <w:instrText>NUMPAGES</w:instrText>
        </w:r>
        <w:r w:rsidRPr="006E5295">
          <w:rPr>
            <w:rFonts w:ascii="Arial" w:hAnsi="Arial" w:cs="Arial"/>
            <w:b/>
            <w:bCs/>
            <w:color w:val="993366"/>
          </w:rPr>
          <w:fldChar w:fldCharType="separate"/>
        </w:r>
        <w:r w:rsidR="006E5295">
          <w:rPr>
            <w:rFonts w:ascii="Arial" w:hAnsi="Arial" w:cs="Arial"/>
            <w:b/>
            <w:bCs/>
            <w:noProof/>
            <w:color w:val="993366"/>
          </w:rPr>
          <w:t>9</w:t>
        </w:r>
        <w:r w:rsidRPr="006E5295">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9E8F6" w14:textId="77777777" w:rsidR="00AC2623" w:rsidRDefault="00AC2623" w:rsidP="00D4466B">
      <w:pPr>
        <w:spacing w:before="0" w:after="0" w:line="240" w:lineRule="auto"/>
      </w:pPr>
      <w:r>
        <w:separator/>
      </w:r>
    </w:p>
  </w:footnote>
  <w:footnote w:type="continuationSeparator" w:id="0">
    <w:p w14:paraId="2753151D" w14:textId="77777777" w:rsidR="00AC2623" w:rsidRDefault="00AC2623" w:rsidP="00D446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96614B" w14:paraId="64B58EC4" w14:textId="77777777" w:rsidTr="00726423">
      <w:tc>
        <w:tcPr>
          <w:tcW w:w="1813" w:type="dxa"/>
        </w:tcPr>
        <w:p w14:paraId="49933F94" w14:textId="77777777" w:rsidR="0096614B" w:rsidRDefault="0096614B" w:rsidP="00726423">
          <w:pPr>
            <w:pStyle w:val="Encabezado"/>
          </w:pPr>
          <w:r>
            <w:rPr>
              <w:b/>
              <w:noProof/>
              <w:sz w:val="32"/>
              <w:lang w:eastAsia="es-MX"/>
            </w:rPr>
            <w:drawing>
              <wp:inline distT="0" distB="0" distL="0" distR="0" wp14:anchorId="181D4AA0" wp14:editId="36C49B97">
                <wp:extent cx="1014331" cy="1199403"/>
                <wp:effectExtent l="0" t="0" r="0" b="1270"/>
                <wp:docPr id="17" name="Imagen 17"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30FAFE9D" w14:textId="77777777" w:rsidR="0096614B" w:rsidRPr="00B33A23" w:rsidRDefault="0096614B" w:rsidP="00726423">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28068B74" w14:textId="77777777" w:rsidR="0096614B" w:rsidRDefault="0096614B" w:rsidP="00726423">
          <w:pPr>
            <w:pStyle w:val="Encabezado"/>
            <w:spacing w:before="60"/>
            <w:jc w:val="center"/>
          </w:pPr>
          <w:r w:rsidRPr="00B33A23">
            <w:rPr>
              <w:rFonts w:ascii="Arial" w:hAnsi="Arial" w:cs="Arial"/>
              <w:b/>
              <w:bCs/>
              <w:sz w:val="28"/>
              <w:szCs w:val="28"/>
            </w:rPr>
            <w:t>CONSEJO ESTATAL</w:t>
          </w:r>
        </w:p>
      </w:tc>
      <w:tc>
        <w:tcPr>
          <w:tcW w:w="1560" w:type="dxa"/>
        </w:tcPr>
        <w:p w14:paraId="1E20A062" w14:textId="77777777" w:rsidR="0096614B" w:rsidRDefault="0096614B" w:rsidP="00726423">
          <w:pPr>
            <w:pStyle w:val="Encabezado"/>
            <w:spacing w:before="480"/>
            <w:jc w:val="right"/>
          </w:pPr>
          <w:r>
            <w:rPr>
              <w:noProof/>
              <w:lang w:eastAsia="es-MX"/>
            </w:rPr>
            <w:drawing>
              <wp:inline distT="0" distB="0" distL="0" distR="0" wp14:anchorId="2F91C3ED" wp14:editId="06162D4C">
                <wp:extent cx="921600" cy="756000"/>
                <wp:effectExtent l="0" t="0" r="0" b="6350"/>
                <wp:docPr id="18"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2432D3C4" w14:textId="41A23370" w:rsidR="0096614B" w:rsidRPr="00944BFC" w:rsidRDefault="00944BFC" w:rsidP="00944BFC">
    <w:pPr>
      <w:pStyle w:val="Encabezado"/>
      <w:jc w:val="right"/>
      <w:rPr>
        <w:rFonts w:ascii="Arial" w:hAnsi="Arial" w:cs="Arial"/>
        <w:b/>
      </w:rPr>
    </w:pPr>
    <w:r w:rsidRPr="00944BFC">
      <w:rPr>
        <w:rFonts w:ascii="Arial" w:hAnsi="Arial" w:cs="Arial"/>
        <w:b/>
      </w:rPr>
      <w:t>CE/2025/</w:t>
    </w:r>
    <w:r w:rsidR="006E5295">
      <w:rPr>
        <w:rFonts w:ascii="Arial" w:hAnsi="Arial" w:cs="Arial"/>
        <w:b/>
      </w:rPr>
      <w:t>088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3A0"/>
    <w:multiLevelType w:val="hybridMultilevel"/>
    <w:tmpl w:val="E4C04F44"/>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EB3812"/>
    <w:multiLevelType w:val="hybridMultilevel"/>
    <w:tmpl w:val="89C48816"/>
    <w:lvl w:ilvl="0" w:tplc="37B2F622">
      <w:start w:val="1"/>
      <w:numFmt w:val="decimal"/>
      <w:lvlText w:val="1.%1"/>
      <w:lvlJc w:val="left"/>
      <w:pPr>
        <w:ind w:left="1077" w:hanging="360"/>
      </w:pPr>
      <w:rPr>
        <w:rFonts w:hint="default"/>
      </w:rPr>
    </w:lvl>
    <w:lvl w:ilvl="1" w:tplc="37B2F622">
      <w:start w:val="1"/>
      <w:numFmt w:val="decimal"/>
      <w:lvlText w:val="1.%2"/>
      <w:lvlJc w:val="left"/>
      <w:pPr>
        <w:ind w:left="1797" w:hanging="360"/>
      </w:pPr>
      <w:rPr>
        <w:rFonts w:hint="default"/>
      </w:r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23750A17"/>
    <w:multiLevelType w:val="hybridMultilevel"/>
    <w:tmpl w:val="EC087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191AD2"/>
    <w:multiLevelType w:val="multilevel"/>
    <w:tmpl w:val="5992ADB0"/>
    <w:lvl w:ilvl="0">
      <w:start w:val="1"/>
      <w:numFmt w:val="decimal"/>
      <w:lvlText w:val="%1"/>
      <w:lvlJc w:val="left"/>
      <w:pPr>
        <w:ind w:left="405" w:hanging="405"/>
      </w:pPr>
      <w:rPr>
        <w:rFonts w:hint="default"/>
      </w:rPr>
    </w:lvl>
    <w:lvl w:ilvl="1">
      <w:start w:val="1"/>
      <w:numFmt w:val="decimal"/>
      <w:lvlText w:val="%1.%2"/>
      <w:lvlJc w:val="left"/>
      <w:pPr>
        <w:ind w:left="762"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321A490E"/>
    <w:multiLevelType w:val="hybridMultilevel"/>
    <w:tmpl w:val="D610D9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3E2E97"/>
    <w:multiLevelType w:val="hybridMultilevel"/>
    <w:tmpl w:val="8CD42C80"/>
    <w:lvl w:ilvl="0" w:tplc="29A288D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F73FF4"/>
    <w:multiLevelType w:val="hybridMultilevel"/>
    <w:tmpl w:val="6A92D268"/>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68725F"/>
    <w:multiLevelType w:val="hybridMultilevel"/>
    <w:tmpl w:val="E6A618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D7154C"/>
    <w:multiLevelType w:val="hybridMultilevel"/>
    <w:tmpl w:val="D44ADB2A"/>
    <w:lvl w:ilvl="0" w:tplc="0DC0F44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DA522B4"/>
    <w:multiLevelType w:val="hybridMultilevel"/>
    <w:tmpl w:val="F2728F76"/>
    <w:lvl w:ilvl="0" w:tplc="5054F4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AA693B"/>
    <w:multiLevelType w:val="hybridMultilevel"/>
    <w:tmpl w:val="A26EDBB2"/>
    <w:lvl w:ilvl="0" w:tplc="3E0C9EB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7513CA"/>
    <w:multiLevelType w:val="hybridMultilevel"/>
    <w:tmpl w:val="9614F760"/>
    <w:lvl w:ilvl="0" w:tplc="EBB62F9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C628B4"/>
    <w:multiLevelType w:val="hybridMultilevel"/>
    <w:tmpl w:val="172679DA"/>
    <w:lvl w:ilvl="0" w:tplc="5054F4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4"/>
  </w:num>
  <w:num w:numId="5">
    <w:abstractNumId w:val="7"/>
  </w:num>
  <w:num w:numId="6">
    <w:abstractNumId w:val="2"/>
  </w:num>
  <w:num w:numId="7">
    <w:abstractNumId w:val="1"/>
  </w:num>
  <w:num w:numId="8">
    <w:abstractNumId w:val="3"/>
  </w:num>
  <w:num w:numId="9">
    <w:abstractNumId w:val="9"/>
  </w:num>
  <w:num w:numId="10">
    <w:abstractNumId w:val="12"/>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6B"/>
    <w:rsid w:val="00054B15"/>
    <w:rsid w:val="0009462E"/>
    <w:rsid w:val="000E3514"/>
    <w:rsid w:val="001F627E"/>
    <w:rsid w:val="002472D6"/>
    <w:rsid w:val="002617C8"/>
    <w:rsid w:val="00280311"/>
    <w:rsid w:val="002A14AB"/>
    <w:rsid w:val="002A46D8"/>
    <w:rsid w:val="0031034E"/>
    <w:rsid w:val="003C05E7"/>
    <w:rsid w:val="00456388"/>
    <w:rsid w:val="004A1F83"/>
    <w:rsid w:val="004D1ED3"/>
    <w:rsid w:val="00622182"/>
    <w:rsid w:val="00692A3D"/>
    <w:rsid w:val="006B7F36"/>
    <w:rsid w:val="006E5295"/>
    <w:rsid w:val="00713ECC"/>
    <w:rsid w:val="00726423"/>
    <w:rsid w:val="007A2F8E"/>
    <w:rsid w:val="007C4D3D"/>
    <w:rsid w:val="007C53FE"/>
    <w:rsid w:val="007E0EE0"/>
    <w:rsid w:val="007F1268"/>
    <w:rsid w:val="008D56C7"/>
    <w:rsid w:val="00931EE4"/>
    <w:rsid w:val="00944BFC"/>
    <w:rsid w:val="00960CF2"/>
    <w:rsid w:val="0096614B"/>
    <w:rsid w:val="00992F54"/>
    <w:rsid w:val="009A5703"/>
    <w:rsid w:val="009D2F83"/>
    <w:rsid w:val="009F673D"/>
    <w:rsid w:val="00A9228C"/>
    <w:rsid w:val="00AA216C"/>
    <w:rsid w:val="00AC2623"/>
    <w:rsid w:val="00C35A77"/>
    <w:rsid w:val="00C45012"/>
    <w:rsid w:val="00C92157"/>
    <w:rsid w:val="00CB237C"/>
    <w:rsid w:val="00CC1361"/>
    <w:rsid w:val="00D3718E"/>
    <w:rsid w:val="00D43F60"/>
    <w:rsid w:val="00D4466B"/>
    <w:rsid w:val="00DB31ED"/>
    <w:rsid w:val="00DF349D"/>
    <w:rsid w:val="00E0735D"/>
    <w:rsid w:val="00E13E80"/>
    <w:rsid w:val="00F61DBF"/>
    <w:rsid w:val="00F64950"/>
    <w:rsid w:val="00FA5191"/>
    <w:rsid w:val="00FD6CD9"/>
    <w:rsid w:val="00FF3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8A6C"/>
  <w15:chartTrackingRefBased/>
  <w15:docId w15:val="{8B035AA8-E9CC-4494-BBC2-AF67A22B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6B"/>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D4466B"/>
    <w:pPr>
      <w:keepNext/>
      <w:keepLines/>
      <w:spacing w:before="360" w:after="80"/>
      <w:jc w:val="center"/>
      <w:outlineLvl w:val="0"/>
    </w:pPr>
    <w:rPr>
      <w:rFonts w:ascii="Arial" w:eastAsiaTheme="majorEastAsia" w:hAnsi="Arial" w:cstheme="majorBidi"/>
      <w:b/>
      <w:sz w:val="28"/>
      <w:szCs w:val="40"/>
    </w:rPr>
  </w:style>
  <w:style w:type="paragraph" w:styleId="Ttulo2">
    <w:name w:val="heading 2"/>
    <w:basedOn w:val="Normal"/>
    <w:next w:val="Normal"/>
    <w:link w:val="Ttulo2Car"/>
    <w:uiPriority w:val="9"/>
    <w:unhideWhenUsed/>
    <w:qFormat/>
    <w:rsid w:val="00D4466B"/>
    <w:pPr>
      <w:keepNext/>
      <w:keepLines/>
      <w:spacing w:before="160" w:after="80"/>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D4466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466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466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46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46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46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46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66B"/>
    <w:rPr>
      <w:rFonts w:ascii="Arial" w:eastAsiaTheme="majorEastAsia" w:hAnsi="Arial" w:cstheme="majorBidi"/>
      <w:b/>
      <w:kern w:val="2"/>
      <w:sz w:val="28"/>
      <w:szCs w:val="40"/>
      <w14:ligatures w14:val="standardContextual"/>
    </w:rPr>
  </w:style>
  <w:style w:type="character" w:customStyle="1" w:styleId="Ttulo2Car">
    <w:name w:val="Título 2 Car"/>
    <w:basedOn w:val="Fuentedeprrafopredeter"/>
    <w:link w:val="Ttulo2"/>
    <w:uiPriority w:val="9"/>
    <w:rsid w:val="00D4466B"/>
    <w:rPr>
      <w:rFonts w:ascii="Arial" w:eastAsiaTheme="majorEastAsia" w:hAnsi="Arial" w:cstheme="majorBidi"/>
      <w:b/>
      <w:kern w:val="2"/>
      <w:sz w:val="24"/>
      <w:szCs w:val="32"/>
      <w14:ligatures w14:val="standardContextual"/>
    </w:rPr>
  </w:style>
  <w:style w:type="character" w:customStyle="1" w:styleId="Ttulo3Car">
    <w:name w:val="Título 3 Car"/>
    <w:basedOn w:val="Fuentedeprrafopredeter"/>
    <w:link w:val="Ttulo3"/>
    <w:uiPriority w:val="9"/>
    <w:semiHidden/>
    <w:rsid w:val="00D4466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466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466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46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46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46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466B"/>
    <w:rPr>
      <w:rFonts w:eastAsiaTheme="majorEastAsia" w:cstheme="majorBidi"/>
      <w:color w:val="272727" w:themeColor="text1" w:themeTint="D8"/>
    </w:rPr>
  </w:style>
  <w:style w:type="paragraph" w:styleId="Ttulo">
    <w:name w:val="Title"/>
    <w:basedOn w:val="Normal"/>
    <w:next w:val="Normal"/>
    <w:link w:val="TtuloCar"/>
    <w:uiPriority w:val="10"/>
    <w:qFormat/>
    <w:rsid w:val="00D4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46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46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46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466B"/>
    <w:pPr>
      <w:spacing w:before="160"/>
      <w:jc w:val="center"/>
    </w:pPr>
    <w:rPr>
      <w:i/>
      <w:iCs/>
      <w:color w:val="404040" w:themeColor="text1" w:themeTint="BF"/>
    </w:rPr>
  </w:style>
  <w:style w:type="character" w:customStyle="1" w:styleId="CitaCar">
    <w:name w:val="Cita Car"/>
    <w:basedOn w:val="Fuentedeprrafopredeter"/>
    <w:link w:val="Cita"/>
    <w:uiPriority w:val="29"/>
    <w:rsid w:val="00D4466B"/>
    <w:rPr>
      <w:i/>
      <w:iCs/>
      <w:color w:val="404040" w:themeColor="text1" w:themeTint="BF"/>
    </w:rPr>
  </w:style>
  <w:style w:type="paragraph" w:styleId="Prrafodelista">
    <w:name w:val="List Paragraph"/>
    <w:basedOn w:val="Normal"/>
    <w:uiPriority w:val="34"/>
    <w:qFormat/>
    <w:rsid w:val="00D4466B"/>
    <w:pPr>
      <w:ind w:left="720"/>
      <w:contextualSpacing/>
    </w:pPr>
  </w:style>
  <w:style w:type="character" w:styleId="nfasisintenso">
    <w:name w:val="Intense Emphasis"/>
    <w:basedOn w:val="Fuentedeprrafopredeter"/>
    <w:uiPriority w:val="21"/>
    <w:qFormat/>
    <w:rsid w:val="00D4466B"/>
    <w:rPr>
      <w:i/>
      <w:iCs/>
      <w:color w:val="2E74B5" w:themeColor="accent1" w:themeShade="BF"/>
    </w:rPr>
  </w:style>
  <w:style w:type="paragraph" w:styleId="Citadestacada">
    <w:name w:val="Intense Quote"/>
    <w:basedOn w:val="Normal"/>
    <w:next w:val="Normal"/>
    <w:link w:val="CitadestacadaCar"/>
    <w:uiPriority w:val="30"/>
    <w:qFormat/>
    <w:rsid w:val="00D446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466B"/>
    <w:rPr>
      <w:i/>
      <w:iCs/>
      <w:color w:val="2E74B5" w:themeColor="accent1" w:themeShade="BF"/>
    </w:rPr>
  </w:style>
  <w:style w:type="character" w:styleId="Referenciaintensa">
    <w:name w:val="Intense Reference"/>
    <w:basedOn w:val="Fuentedeprrafopredeter"/>
    <w:uiPriority w:val="32"/>
    <w:qFormat/>
    <w:rsid w:val="00D4466B"/>
    <w:rPr>
      <w:b/>
      <w:bCs/>
      <w:smallCaps/>
      <w:color w:val="2E74B5" w:themeColor="accent1" w:themeShade="BF"/>
      <w:spacing w:val="5"/>
    </w:rPr>
  </w:style>
  <w:style w:type="table" w:styleId="Tablaconcuadrcula">
    <w:name w:val="Table Grid"/>
    <w:basedOn w:val="Tablanormal"/>
    <w:uiPriority w:val="39"/>
    <w:rsid w:val="00D4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466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D4466B"/>
    <w:rPr>
      <w:rFonts w:ascii="Exo" w:hAnsi="Exo"/>
      <w:kern w:val="2"/>
      <w:sz w:val="24"/>
      <w:szCs w:val="24"/>
      <w14:ligatures w14:val="standardContextual"/>
    </w:rPr>
  </w:style>
  <w:style w:type="paragraph" w:styleId="Piedepgina">
    <w:name w:val="footer"/>
    <w:basedOn w:val="Normal"/>
    <w:link w:val="PiedepginaCar"/>
    <w:uiPriority w:val="99"/>
    <w:unhideWhenUsed/>
    <w:rsid w:val="00D4466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D4466B"/>
    <w:rPr>
      <w:rFonts w:ascii="Exo" w:hAnsi="Exo"/>
      <w:kern w:val="2"/>
      <w:sz w:val="24"/>
      <w:szCs w:val="24"/>
      <w14:ligatures w14:val="standardContextual"/>
    </w:rPr>
  </w:style>
  <w:style w:type="paragraph" w:styleId="Textodeglobo">
    <w:name w:val="Balloon Text"/>
    <w:basedOn w:val="Normal"/>
    <w:link w:val="TextodegloboCar"/>
    <w:uiPriority w:val="99"/>
    <w:semiHidden/>
    <w:unhideWhenUsed/>
    <w:rsid w:val="006E529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529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2897</Words>
  <Characters>15934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7</cp:revision>
  <cp:lastPrinted>2025-11-10T17:36:00Z</cp:lastPrinted>
  <dcterms:created xsi:type="dcterms:W3CDTF">2025-11-05T18:53:00Z</dcterms:created>
  <dcterms:modified xsi:type="dcterms:W3CDTF">2025-11-10T17:52:00Z</dcterms:modified>
</cp:coreProperties>
</file>