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6667A" w14:textId="3F0C919C" w:rsidR="00790DDB" w:rsidRPr="00265D45" w:rsidRDefault="00391E45" w:rsidP="00790DDB">
      <w:pPr>
        <w:rPr>
          <w:rFonts w:ascii="Arial" w:hAnsi="Arial" w:cs="Arial"/>
          <w:b/>
          <w:sz w:val="24"/>
          <w:szCs w:val="24"/>
        </w:rPr>
      </w:pPr>
      <w:r w:rsidRPr="00265D45">
        <w:rPr>
          <w:rFonts w:ascii="Arial" w:hAnsi="Arial" w:cs="Arial"/>
          <w:b/>
          <w:sz w:val="24"/>
          <w:szCs w:val="24"/>
        </w:rPr>
        <w:t xml:space="preserve">ACUERDO QUE EMITE EL CONSEJO ESTATAL DEL INSTITUTO ELECTORAL Y DE PARTICIPACIÓN CIUDADANA DE TABASCO, MEDIANTE EL CUAL APRUEBA EL ANTEPROYECTO DE EGRESOS DEL INSTITUTO PARA EL EJERCICIO 2026 </w:t>
      </w:r>
    </w:p>
    <w:p w14:paraId="77B646DC" w14:textId="77777777" w:rsidR="00790DDB" w:rsidRPr="00534D25" w:rsidRDefault="00790DDB" w:rsidP="00790DDB">
      <w:pPr>
        <w:rPr>
          <w:rFonts w:ascii="Arial" w:hAnsi="Arial" w:cs="Arial"/>
          <w:sz w:val="22"/>
          <w:szCs w:val="22"/>
        </w:rPr>
      </w:pPr>
      <w:r w:rsidRPr="00534D25">
        <w:rPr>
          <w:rFonts w:ascii="Arial" w:hAnsi="Arial" w:cs="Arial"/>
          <w:sz w:val="22"/>
          <w:szCs w:val="22"/>
        </w:rPr>
        <w:t>Para efectos del presente acuerdo se usarán las abreviaturas y definiciones siguientes:</w:t>
      </w:r>
    </w:p>
    <w:tbl>
      <w:tblPr>
        <w:tblW w:w="4162" w:type="pct"/>
        <w:jc w:val="center"/>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4A0" w:firstRow="1" w:lastRow="0" w:firstColumn="1" w:lastColumn="0" w:noHBand="0" w:noVBand="1"/>
      </w:tblPr>
      <w:tblGrid>
        <w:gridCol w:w="3033"/>
        <w:gridCol w:w="4393"/>
      </w:tblGrid>
      <w:tr w:rsidR="00790DDB" w:rsidRPr="00391E45" w14:paraId="077D01B7" w14:textId="77777777" w:rsidTr="001D3D48">
        <w:trPr>
          <w:trHeight w:val="624"/>
          <w:jc w:val="center"/>
        </w:trPr>
        <w:tc>
          <w:tcPr>
            <w:tcW w:w="2042" w:type="pct"/>
            <w:vAlign w:val="center"/>
          </w:tcPr>
          <w:p w14:paraId="26C95F62" w14:textId="77777777" w:rsidR="00790DDB" w:rsidRPr="00534D25" w:rsidRDefault="00790DDB" w:rsidP="001D3D48">
            <w:pPr>
              <w:spacing w:before="60" w:after="60" w:line="288" w:lineRule="auto"/>
              <w:ind w:left="57"/>
              <w:jc w:val="right"/>
              <w:rPr>
                <w:rFonts w:ascii="Arial" w:hAnsi="Arial" w:cs="Arial"/>
                <w:b/>
                <w:sz w:val="20"/>
                <w:szCs w:val="20"/>
              </w:rPr>
            </w:pPr>
            <w:r w:rsidRPr="00534D25">
              <w:rPr>
                <w:rFonts w:ascii="Arial" w:hAnsi="Arial" w:cs="Arial"/>
                <w:b/>
                <w:sz w:val="20"/>
                <w:szCs w:val="20"/>
              </w:rPr>
              <w:t>Consejo Estatal:</w:t>
            </w:r>
          </w:p>
        </w:tc>
        <w:tc>
          <w:tcPr>
            <w:tcW w:w="2958" w:type="pct"/>
            <w:vAlign w:val="center"/>
          </w:tcPr>
          <w:p w14:paraId="165CF704" w14:textId="77777777" w:rsidR="00790DDB" w:rsidRPr="00534D25" w:rsidRDefault="00790DDB" w:rsidP="001D3D48">
            <w:pPr>
              <w:spacing w:before="60" w:after="60" w:line="288" w:lineRule="auto"/>
              <w:ind w:left="57"/>
              <w:rPr>
                <w:rFonts w:ascii="Arial" w:hAnsi="Arial" w:cs="Arial"/>
                <w:sz w:val="20"/>
                <w:szCs w:val="20"/>
              </w:rPr>
            </w:pPr>
            <w:r w:rsidRPr="00534D25">
              <w:rPr>
                <w:rFonts w:ascii="Arial" w:hAnsi="Arial" w:cs="Arial"/>
                <w:sz w:val="20"/>
                <w:szCs w:val="20"/>
              </w:rPr>
              <w:t>Consejo Estatal del Instituto Electoral y de Participación Ciudadana de Tabasco.</w:t>
            </w:r>
          </w:p>
        </w:tc>
      </w:tr>
      <w:tr w:rsidR="00790DDB" w:rsidRPr="00391E45" w14:paraId="493C526B" w14:textId="77777777" w:rsidTr="001D3D48">
        <w:trPr>
          <w:trHeight w:val="624"/>
          <w:jc w:val="center"/>
        </w:trPr>
        <w:tc>
          <w:tcPr>
            <w:tcW w:w="2042" w:type="pct"/>
            <w:vAlign w:val="center"/>
          </w:tcPr>
          <w:p w14:paraId="61B771DD" w14:textId="77777777" w:rsidR="00790DDB" w:rsidRPr="00534D25" w:rsidRDefault="00790DDB" w:rsidP="001D3D48">
            <w:pPr>
              <w:spacing w:before="60" w:after="60" w:line="288" w:lineRule="auto"/>
              <w:ind w:left="57"/>
              <w:jc w:val="right"/>
              <w:rPr>
                <w:rFonts w:ascii="Arial" w:hAnsi="Arial" w:cs="Arial"/>
                <w:b/>
                <w:sz w:val="20"/>
                <w:szCs w:val="20"/>
              </w:rPr>
            </w:pPr>
            <w:r w:rsidRPr="00534D25">
              <w:rPr>
                <w:rFonts w:ascii="Arial" w:hAnsi="Arial" w:cs="Arial"/>
                <w:b/>
                <w:sz w:val="20"/>
                <w:szCs w:val="20"/>
              </w:rPr>
              <w:t>Constitución Federal:</w:t>
            </w:r>
          </w:p>
        </w:tc>
        <w:tc>
          <w:tcPr>
            <w:tcW w:w="2958" w:type="pct"/>
            <w:vAlign w:val="center"/>
          </w:tcPr>
          <w:p w14:paraId="559827D1" w14:textId="77777777" w:rsidR="00790DDB" w:rsidRPr="00534D25" w:rsidRDefault="00790DDB" w:rsidP="001D3D48">
            <w:pPr>
              <w:spacing w:before="60" w:after="60" w:line="288" w:lineRule="auto"/>
              <w:ind w:left="57"/>
              <w:rPr>
                <w:rFonts w:ascii="Arial" w:hAnsi="Arial" w:cs="Arial"/>
                <w:sz w:val="20"/>
                <w:szCs w:val="20"/>
              </w:rPr>
            </w:pPr>
            <w:r w:rsidRPr="00534D25">
              <w:rPr>
                <w:rFonts w:ascii="Arial" w:hAnsi="Arial" w:cs="Arial"/>
                <w:sz w:val="20"/>
                <w:szCs w:val="20"/>
              </w:rPr>
              <w:t>Constitución Política de los Estados Unidos Mexicanos.</w:t>
            </w:r>
          </w:p>
        </w:tc>
      </w:tr>
      <w:tr w:rsidR="00790DDB" w:rsidRPr="00391E45" w14:paraId="5C65E1AB" w14:textId="77777777" w:rsidTr="001D3D48">
        <w:trPr>
          <w:trHeight w:val="624"/>
          <w:jc w:val="center"/>
        </w:trPr>
        <w:tc>
          <w:tcPr>
            <w:tcW w:w="2042" w:type="pct"/>
            <w:vAlign w:val="center"/>
          </w:tcPr>
          <w:p w14:paraId="2A32B661" w14:textId="77777777" w:rsidR="00790DDB" w:rsidRPr="00534D25" w:rsidRDefault="00790DDB" w:rsidP="001D3D48">
            <w:pPr>
              <w:spacing w:before="60" w:after="60" w:line="288" w:lineRule="auto"/>
              <w:ind w:left="57"/>
              <w:jc w:val="right"/>
              <w:rPr>
                <w:rFonts w:ascii="Arial" w:hAnsi="Arial" w:cs="Arial"/>
                <w:b/>
                <w:sz w:val="20"/>
                <w:szCs w:val="20"/>
              </w:rPr>
            </w:pPr>
            <w:r w:rsidRPr="00534D25">
              <w:rPr>
                <w:rFonts w:ascii="Arial" w:hAnsi="Arial" w:cs="Arial"/>
                <w:b/>
                <w:sz w:val="20"/>
                <w:szCs w:val="20"/>
              </w:rPr>
              <w:t>Constitución Local:</w:t>
            </w:r>
          </w:p>
        </w:tc>
        <w:tc>
          <w:tcPr>
            <w:tcW w:w="2958" w:type="pct"/>
            <w:vAlign w:val="center"/>
          </w:tcPr>
          <w:p w14:paraId="768B631A" w14:textId="77777777" w:rsidR="00790DDB" w:rsidRPr="00534D25" w:rsidRDefault="00790DDB" w:rsidP="001D3D48">
            <w:pPr>
              <w:spacing w:before="60" w:after="60" w:line="288" w:lineRule="auto"/>
              <w:ind w:left="57"/>
              <w:rPr>
                <w:rFonts w:ascii="Arial" w:hAnsi="Arial" w:cs="Arial"/>
                <w:sz w:val="20"/>
                <w:szCs w:val="20"/>
              </w:rPr>
            </w:pPr>
            <w:r w:rsidRPr="00534D25">
              <w:rPr>
                <w:rFonts w:ascii="Arial" w:hAnsi="Arial" w:cs="Arial"/>
                <w:sz w:val="20"/>
                <w:szCs w:val="20"/>
              </w:rPr>
              <w:t>Constitución Política del Estado Libre y Soberano de Tabasco.</w:t>
            </w:r>
          </w:p>
        </w:tc>
      </w:tr>
      <w:tr w:rsidR="00790DDB" w:rsidRPr="00391E45" w14:paraId="16E40C36" w14:textId="77777777" w:rsidTr="001D3D48">
        <w:trPr>
          <w:trHeight w:val="624"/>
          <w:jc w:val="center"/>
        </w:trPr>
        <w:tc>
          <w:tcPr>
            <w:tcW w:w="2042" w:type="pct"/>
            <w:vAlign w:val="center"/>
          </w:tcPr>
          <w:p w14:paraId="4B8F3576" w14:textId="77777777" w:rsidR="00790DDB" w:rsidRPr="00534D25" w:rsidRDefault="00790DDB" w:rsidP="001D3D48">
            <w:pPr>
              <w:spacing w:before="60" w:after="60" w:line="288" w:lineRule="auto"/>
              <w:ind w:left="57"/>
              <w:jc w:val="right"/>
              <w:rPr>
                <w:rFonts w:ascii="Arial" w:hAnsi="Arial" w:cs="Arial"/>
                <w:b/>
                <w:sz w:val="20"/>
                <w:szCs w:val="20"/>
              </w:rPr>
            </w:pPr>
            <w:r w:rsidRPr="00534D25">
              <w:rPr>
                <w:rFonts w:ascii="Arial" w:hAnsi="Arial" w:cs="Arial"/>
                <w:b/>
                <w:sz w:val="20"/>
                <w:szCs w:val="20"/>
              </w:rPr>
              <w:t>INE:</w:t>
            </w:r>
          </w:p>
        </w:tc>
        <w:tc>
          <w:tcPr>
            <w:tcW w:w="2958" w:type="pct"/>
            <w:vAlign w:val="center"/>
          </w:tcPr>
          <w:p w14:paraId="5002CFA0" w14:textId="77777777" w:rsidR="00790DDB" w:rsidRPr="00534D25" w:rsidRDefault="00790DDB" w:rsidP="001D3D48">
            <w:pPr>
              <w:spacing w:before="60" w:after="60" w:line="288" w:lineRule="auto"/>
              <w:ind w:left="57"/>
              <w:rPr>
                <w:rFonts w:ascii="Arial" w:hAnsi="Arial" w:cs="Arial"/>
                <w:sz w:val="20"/>
                <w:szCs w:val="20"/>
              </w:rPr>
            </w:pPr>
            <w:r w:rsidRPr="00534D25">
              <w:rPr>
                <w:rFonts w:ascii="Arial" w:hAnsi="Arial" w:cs="Arial"/>
                <w:sz w:val="20"/>
                <w:szCs w:val="20"/>
              </w:rPr>
              <w:t>Instituto Nacional Electoral.</w:t>
            </w:r>
          </w:p>
        </w:tc>
      </w:tr>
      <w:tr w:rsidR="00790DDB" w:rsidRPr="00391E45" w14:paraId="2685449F" w14:textId="77777777" w:rsidTr="001D3D48">
        <w:trPr>
          <w:trHeight w:val="624"/>
          <w:jc w:val="center"/>
        </w:trPr>
        <w:tc>
          <w:tcPr>
            <w:tcW w:w="2042" w:type="pct"/>
            <w:vAlign w:val="center"/>
          </w:tcPr>
          <w:p w14:paraId="45B53A59" w14:textId="77777777" w:rsidR="00790DDB" w:rsidRPr="00534D25" w:rsidRDefault="00790DDB" w:rsidP="001D3D48">
            <w:pPr>
              <w:spacing w:before="60" w:after="60" w:line="288" w:lineRule="auto"/>
              <w:ind w:left="57"/>
              <w:jc w:val="right"/>
              <w:rPr>
                <w:rFonts w:ascii="Arial" w:hAnsi="Arial" w:cs="Arial"/>
                <w:b/>
                <w:sz w:val="20"/>
                <w:szCs w:val="20"/>
              </w:rPr>
            </w:pPr>
            <w:r w:rsidRPr="00534D25">
              <w:rPr>
                <w:rFonts w:ascii="Arial" w:hAnsi="Arial" w:cs="Arial"/>
                <w:b/>
                <w:sz w:val="20"/>
                <w:szCs w:val="20"/>
              </w:rPr>
              <w:t>Instituto:</w:t>
            </w:r>
          </w:p>
        </w:tc>
        <w:tc>
          <w:tcPr>
            <w:tcW w:w="2958" w:type="pct"/>
          </w:tcPr>
          <w:p w14:paraId="548C5427" w14:textId="77777777" w:rsidR="00790DDB" w:rsidRPr="00534D25" w:rsidRDefault="00790DDB" w:rsidP="001D3D48">
            <w:pPr>
              <w:spacing w:before="60" w:after="60" w:line="288" w:lineRule="auto"/>
              <w:ind w:left="57"/>
              <w:rPr>
                <w:rFonts w:ascii="Arial" w:hAnsi="Arial" w:cs="Arial"/>
                <w:sz w:val="20"/>
                <w:szCs w:val="20"/>
              </w:rPr>
            </w:pPr>
            <w:r w:rsidRPr="00534D25">
              <w:rPr>
                <w:rFonts w:ascii="Arial" w:hAnsi="Arial" w:cs="Arial"/>
                <w:sz w:val="20"/>
                <w:szCs w:val="20"/>
              </w:rPr>
              <w:t>Instituto Electoral y de Participación Ciudadana de Tabasco.</w:t>
            </w:r>
          </w:p>
        </w:tc>
      </w:tr>
      <w:tr w:rsidR="00790DDB" w:rsidRPr="00391E45" w14:paraId="128F4C90" w14:textId="77777777" w:rsidTr="001D3D48">
        <w:trPr>
          <w:trHeight w:val="624"/>
          <w:jc w:val="center"/>
        </w:trPr>
        <w:tc>
          <w:tcPr>
            <w:tcW w:w="2042" w:type="pct"/>
            <w:vAlign w:val="center"/>
          </w:tcPr>
          <w:p w14:paraId="29944149" w14:textId="77777777" w:rsidR="00790DDB" w:rsidRPr="00534D25" w:rsidRDefault="00790DDB" w:rsidP="001D3D48">
            <w:pPr>
              <w:spacing w:before="60" w:after="60" w:line="288" w:lineRule="auto"/>
              <w:ind w:left="57"/>
              <w:jc w:val="right"/>
              <w:rPr>
                <w:rFonts w:ascii="Arial" w:hAnsi="Arial" w:cs="Arial"/>
                <w:b/>
                <w:sz w:val="20"/>
                <w:szCs w:val="20"/>
              </w:rPr>
            </w:pPr>
            <w:r w:rsidRPr="00534D25">
              <w:rPr>
                <w:rFonts w:ascii="Arial" w:hAnsi="Arial" w:cs="Arial"/>
                <w:b/>
                <w:sz w:val="20"/>
                <w:szCs w:val="20"/>
              </w:rPr>
              <w:t>Ley de Presupuesto:</w:t>
            </w:r>
          </w:p>
        </w:tc>
        <w:tc>
          <w:tcPr>
            <w:tcW w:w="2958" w:type="pct"/>
            <w:vAlign w:val="center"/>
          </w:tcPr>
          <w:p w14:paraId="3799639D" w14:textId="77777777" w:rsidR="00790DDB" w:rsidRPr="00534D25" w:rsidRDefault="00790DDB" w:rsidP="001D3D48">
            <w:pPr>
              <w:spacing w:before="60" w:after="60" w:line="288" w:lineRule="auto"/>
              <w:ind w:left="57"/>
              <w:rPr>
                <w:rFonts w:ascii="Arial" w:hAnsi="Arial" w:cs="Arial"/>
                <w:sz w:val="20"/>
                <w:szCs w:val="20"/>
              </w:rPr>
            </w:pPr>
            <w:r w:rsidRPr="00534D25">
              <w:rPr>
                <w:rFonts w:ascii="Arial" w:hAnsi="Arial" w:cs="Arial"/>
                <w:sz w:val="20"/>
                <w:szCs w:val="20"/>
              </w:rPr>
              <w:t>Ley de Presupuesto y Responsabilidad Hacendaria del Estado de Tabasco y sus municipios.</w:t>
            </w:r>
          </w:p>
        </w:tc>
      </w:tr>
      <w:tr w:rsidR="00BA0FD8" w:rsidRPr="00391E45" w14:paraId="78190A27" w14:textId="77777777" w:rsidTr="001D3D48">
        <w:trPr>
          <w:trHeight w:val="624"/>
          <w:jc w:val="center"/>
        </w:trPr>
        <w:tc>
          <w:tcPr>
            <w:tcW w:w="2042" w:type="pct"/>
            <w:vAlign w:val="center"/>
          </w:tcPr>
          <w:p w14:paraId="494A6288" w14:textId="178E4F85" w:rsidR="00BA0FD8" w:rsidRPr="00534D25" w:rsidRDefault="00BA0FD8" w:rsidP="001D3D48">
            <w:pPr>
              <w:spacing w:before="60" w:after="60" w:line="288" w:lineRule="auto"/>
              <w:ind w:left="57"/>
              <w:jc w:val="right"/>
              <w:rPr>
                <w:rFonts w:ascii="Arial" w:hAnsi="Arial" w:cs="Arial"/>
                <w:b/>
                <w:sz w:val="20"/>
                <w:szCs w:val="20"/>
              </w:rPr>
            </w:pPr>
            <w:r w:rsidRPr="00534D25">
              <w:rPr>
                <w:rFonts w:ascii="Arial" w:hAnsi="Arial" w:cs="Arial"/>
                <w:b/>
                <w:sz w:val="20"/>
                <w:szCs w:val="20"/>
              </w:rPr>
              <w:t>Ley de Remuneraciones:</w:t>
            </w:r>
          </w:p>
        </w:tc>
        <w:tc>
          <w:tcPr>
            <w:tcW w:w="2958" w:type="pct"/>
            <w:vAlign w:val="center"/>
          </w:tcPr>
          <w:p w14:paraId="45B2D16D" w14:textId="504DC6A6" w:rsidR="00BA0FD8" w:rsidRPr="00534D25" w:rsidRDefault="00BA0FD8" w:rsidP="001D3D48">
            <w:pPr>
              <w:spacing w:before="60" w:after="60" w:line="288" w:lineRule="auto"/>
              <w:ind w:left="57"/>
              <w:rPr>
                <w:rFonts w:ascii="Arial" w:hAnsi="Arial" w:cs="Arial"/>
                <w:sz w:val="20"/>
                <w:szCs w:val="20"/>
              </w:rPr>
            </w:pPr>
            <w:r w:rsidRPr="00534D25">
              <w:rPr>
                <w:rFonts w:ascii="Arial" w:hAnsi="Arial" w:cs="Arial"/>
                <w:sz w:val="20"/>
                <w:szCs w:val="20"/>
              </w:rPr>
              <w:t>Ley de Remuneraciones de los Servidores Públicos del Estado y sus Municipios.</w:t>
            </w:r>
          </w:p>
        </w:tc>
      </w:tr>
      <w:tr w:rsidR="00790DDB" w:rsidRPr="00391E45" w14:paraId="2B3DA45C" w14:textId="77777777" w:rsidTr="001D3D48">
        <w:trPr>
          <w:trHeight w:val="624"/>
          <w:jc w:val="center"/>
        </w:trPr>
        <w:tc>
          <w:tcPr>
            <w:tcW w:w="2042" w:type="pct"/>
            <w:vAlign w:val="center"/>
          </w:tcPr>
          <w:p w14:paraId="1E78F194" w14:textId="77777777" w:rsidR="00790DDB" w:rsidRPr="00534D25" w:rsidRDefault="00790DDB" w:rsidP="001D3D48">
            <w:pPr>
              <w:spacing w:before="60" w:after="60" w:line="288" w:lineRule="auto"/>
              <w:ind w:left="57"/>
              <w:jc w:val="right"/>
              <w:rPr>
                <w:rFonts w:ascii="Arial" w:hAnsi="Arial" w:cs="Arial"/>
                <w:b/>
                <w:sz w:val="20"/>
                <w:szCs w:val="20"/>
              </w:rPr>
            </w:pPr>
            <w:r w:rsidRPr="00534D25">
              <w:rPr>
                <w:rFonts w:ascii="Arial" w:hAnsi="Arial" w:cs="Arial"/>
                <w:b/>
                <w:sz w:val="20"/>
                <w:szCs w:val="20"/>
              </w:rPr>
              <w:t>Ley Electoral:</w:t>
            </w:r>
          </w:p>
        </w:tc>
        <w:tc>
          <w:tcPr>
            <w:tcW w:w="2958" w:type="pct"/>
            <w:vAlign w:val="center"/>
          </w:tcPr>
          <w:p w14:paraId="20D87643" w14:textId="77777777" w:rsidR="00790DDB" w:rsidRPr="00534D25" w:rsidRDefault="00790DDB" w:rsidP="001D3D48">
            <w:pPr>
              <w:spacing w:before="60" w:after="60" w:line="288" w:lineRule="auto"/>
              <w:ind w:left="57"/>
              <w:rPr>
                <w:rFonts w:ascii="Arial" w:hAnsi="Arial" w:cs="Arial"/>
                <w:sz w:val="20"/>
                <w:szCs w:val="20"/>
              </w:rPr>
            </w:pPr>
            <w:r w:rsidRPr="00534D25">
              <w:rPr>
                <w:rFonts w:ascii="Arial" w:hAnsi="Arial" w:cs="Arial"/>
                <w:sz w:val="20"/>
                <w:szCs w:val="20"/>
              </w:rPr>
              <w:t>Ley Electoral y de Partidos Políticos del Estado de Tabasco.</w:t>
            </w:r>
          </w:p>
        </w:tc>
      </w:tr>
      <w:tr w:rsidR="00790DDB" w:rsidRPr="00391E45" w14:paraId="015B45E0" w14:textId="77777777" w:rsidTr="001D3D48">
        <w:trPr>
          <w:trHeight w:val="624"/>
          <w:jc w:val="center"/>
        </w:trPr>
        <w:tc>
          <w:tcPr>
            <w:tcW w:w="2042" w:type="pct"/>
            <w:vAlign w:val="center"/>
          </w:tcPr>
          <w:p w14:paraId="76D723DA" w14:textId="77777777" w:rsidR="00790DDB" w:rsidRPr="00534D25" w:rsidRDefault="00790DDB" w:rsidP="001D3D48">
            <w:pPr>
              <w:spacing w:before="60" w:after="60" w:line="288" w:lineRule="auto"/>
              <w:ind w:left="57"/>
              <w:jc w:val="right"/>
              <w:rPr>
                <w:rFonts w:ascii="Arial" w:hAnsi="Arial" w:cs="Arial"/>
                <w:b/>
                <w:sz w:val="20"/>
                <w:szCs w:val="20"/>
              </w:rPr>
            </w:pPr>
            <w:r w:rsidRPr="00534D25">
              <w:rPr>
                <w:rFonts w:ascii="Arial" w:hAnsi="Arial" w:cs="Arial"/>
                <w:b/>
                <w:sz w:val="20"/>
                <w:szCs w:val="20"/>
              </w:rPr>
              <w:t>Ley General:</w:t>
            </w:r>
          </w:p>
        </w:tc>
        <w:tc>
          <w:tcPr>
            <w:tcW w:w="2958" w:type="pct"/>
            <w:vAlign w:val="center"/>
          </w:tcPr>
          <w:p w14:paraId="36875882" w14:textId="77777777" w:rsidR="00790DDB" w:rsidRPr="00534D25" w:rsidRDefault="00790DDB" w:rsidP="001D3D48">
            <w:pPr>
              <w:spacing w:before="60" w:after="60" w:line="288" w:lineRule="auto"/>
              <w:ind w:left="57"/>
              <w:rPr>
                <w:rFonts w:ascii="Arial" w:hAnsi="Arial" w:cs="Arial"/>
                <w:sz w:val="20"/>
                <w:szCs w:val="20"/>
              </w:rPr>
            </w:pPr>
            <w:r w:rsidRPr="00534D25">
              <w:rPr>
                <w:rFonts w:ascii="Arial" w:hAnsi="Arial" w:cs="Arial"/>
                <w:sz w:val="20"/>
                <w:szCs w:val="20"/>
              </w:rPr>
              <w:t>Ley General de Instituciones y Procedimientos Electorales.</w:t>
            </w:r>
          </w:p>
        </w:tc>
      </w:tr>
      <w:tr w:rsidR="00790DDB" w:rsidRPr="00391E45" w14:paraId="458FFCF8" w14:textId="77777777" w:rsidTr="001D3D48">
        <w:trPr>
          <w:trHeight w:val="624"/>
          <w:jc w:val="center"/>
        </w:trPr>
        <w:tc>
          <w:tcPr>
            <w:tcW w:w="2042" w:type="pct"/>
            <w:vAlign w:val="center"/>
          </w:tcPr>
          <w:p w14:paraId="25946344" w14:textId="77777777" w:rsidR="00790DDB" w:rsidRPr="00534D25" w:rsidRDefault="00790DDB" w:rsidP="001D3D48">
            <w:pPr>
              <w:spacing w:before="60" w:after="60" w:line="288" w:lineRule="auto"/>
              <w:ind w:left="57"/>
              <w:jc w:val="right"/>
              <w:rPr>
                <w:rFonts w:ascii="Arial" w:hAnsi="Arial" w:cs="Arial"/>
                <w:b/>
                <w:sz w:val="20"/>
                <w:szCs w:val="20"/>
              </w:rPr>
            </w:pPr>
            <w:r w:rsidRPr="00534D25">
              <w:rPr>
                <w:rFonts w:ascii="Arial" w:hAnsi="Arial" w:cs="Arial"/>
                <w:b/>
                <w:sz w:val="20"/>
                <w:szCs w:val="20"/>
              </w:rPr>
              <w:t>Secretaría Ejecutiva:</w:t>
            </w:r>
          </w:p>
        </w:tc>
        <w:tc>
          <w:tcPr>
            <w:tcW w:w="2958" w:type="pct"/>
            <w:vAlign w:val="center"/>
          </w:tcPr>
          <w:p w14:paraId="48B0E6B8" w14:textId="77777777" w:rsidR="00790DDB" w:rsidRPr="00534D25" w:rsidRDefault="00790DDB" w:rsidP="001D3D48">
            <w:pPr>
              <w:spacing w:before="60" w:after="60" w:line="288" w:lineRule="auto"/>
              <w:ind w:left="57"/>
              <w:rPr>
                <w:rFonts w:ascii="Arial" w:hAnsi="Arial" w:cs="Arial"/>
                <w:sz w:val="20"/>
                <w:szCs w:val="20"/>
              </w:rPr>
            </w:pPr>
            <w:r w:rsidRPr="00534D25">
              <w:rPr>
                <w:rFonts w:ascii="Arial" w:hAnsi="Arial" w:cs="Arial"/>
                <w:sz w:val="20"/>
                <w:szCs w:val="20"/>
              </w:rPr>
              <w:t>Secretaría Ejecutiva del Instituto Electoral y de Participación Ciudadana de Tabasco.</w:t>
            </w:r>
          </w:p>
        </w:tc>
      </w:tr>
      <w:tr w:rsidR="00661E0C" w:rsidRPr="00391E45" w14:paraId="6D873241" w14:textId="77777777" w:rsidTr="001D3D48">
        <w:trPr>
          <w:trHeight w:val="624"/>
          <w:jc w:val="center"/>
        </w:trPr>
        <w:tc>
          <w:tcPr>
            <w:tcW w:w="2042" w:type="pct"/>
            <w:vAlign w:val="center"/>
          </w:tcPr>
          <w:p w14:paraId="3FE88944" w14:textId="77777777" w:rsidR="00661E0C" w:rsidRPr="00534D25" w:rsidRDefault="00661E0C" w:rsidP="001D3D48">
            <w:pPr>
              <w:spacing w:before="60" w:after="60" w:line="288" w:lineRule="auto"/>
              <w:ind w:left="57"/>
              <w:jc w:val="right"/>
              <w:rPr>
                <w:rFonts w:ascii="Arial" w:hAnsi="Arial" w:cs="Arial"/>
                <w:b/>
                <w:sz w:val="20"/>
                <w:szCs w:val="20"/>
              </w:rPr>
            </w:pPr>
            <w:r w:rsidRPr="00534D25">
              <w:rPr>
                <w:rFonts w:ascii="Arial" w:hAnsi="Arial" w:cs="Arial"/>
                <w:b/>
                <w:sz w:val="20"/>
                <w:szCs w:val="20"/>
              </w:rPr>
              <w:t>Tabulador de sueldos:</w:t>
            </w:r>
          </w:p>
        </w:tc>
        <w:tc>
          <w:tcPr>
            <w:tcW w:w="2958" w:type="pct"/>
            <w:vAlign w:val="center"/>
          </w:tcPr>
          <w:p w14:paraId="56E6C101" w14:textId="767B571E" w:rsidR="00661E0C" w:rsidRPr="00534D25" w:rsidRDefault="00661E0C" w:rsidP="001D3D48">
            <w:pPr>
              <w:spacing w:before="60" w:after="60" w:line="288" w:lineRule="auto"/>
              <w:ind w:left="57"/>
              <w:rPr>
                <w:rFonts w:ascii="Arial" w:hAnsi="Arial" w:cs="Arial"/>
                <w:sz w:val="20"/>
                <w:szCs w:val="20"/>
              </w:rPr>
            </w:pPr>
            <w:r w:rsidRPr="00534D25">
              <w:rPr>
                <w:rFonts w:ascii="Arial" w:hAnsi="Arial" w:cs="Arial"/>
                <w:sz w:val="20"/>
                <w:szCs w:val="20"/>
              </w:rPr>
              <w:t>Tabulador de Sueldos y Salarios de los Servidores Públicos del Instituto Electoral y de Participación Ciudadana</w:t>
            </w:r>
            <w:r w:rsidR="00265D45" w:rsidRPr="00534D25">
              <w:rPr>
                <w:rFonts w:ascii="Arial" w:hAnsi="Arial" w:cs="Arial"/>
                <w:sz w:val="20"/>
                <w:szCs w:val="20"/>
              </w:rPr>
              <w:t>.</w:t>
            </w:r>
          </w:p>
        </w:tc>
      </w:tr>
    </w:tbl>
    <w:p w14:paraId="21F2017C" w14:textId="77777777" w:rsidR="00534D25" w:rsidRDefault="00534D25" w:rsidP="00391E45">
      <w:pPr>
        <w:pStyle w:val="Ttulo1"/>
        <w:numPr>
          <w:ilvl w:val="0"/>
          <w:numId w:val="0"/>
        </w:numPr>
        <w:ind w:left="432"/>
        <w:rPr>
          <w:rFonts w:ascii="Arial" w:hAnsi="Arial" w:cs="Arial"/>
        </w:rPr>
      </w:pPr>
    </w:p>
    <w:p w14:paraId="769FE138" w14:textId="7456C580" w:rsidR="00790DDB" w:rsidRPr="00534D25" w:rsidRDefault="00790DDB" w:rsidP="00534D25">
      <w:pPr>
        <w:pStyle w:val="Ttulo1"/>
        <w:numPr>
          <w:ilvl w:val="0"/>
          <w:numId w:val="5"/>
        </w:numPr>
        <w:rPr>
          <w:rFonts w:ascii="Arial" w:hAnsi="Arial" w:cs="Arial"/>
          <w:sz w:val="24"/>
          <w:szCs w:val="24"/>
        </w:rPr>
      </w:pPr>
      <w:r w:rsidRPr="00534D25">
        <w:rPr>
          <w:rFonts w:ascii="Arial" w:hAnsi="Arial" w:cs="Arial"/>
          <w:sz w:val="24"/>
          <w:szCs w:val="24"/>
        </w:rPr>
        <w:lastRenderedPageBreak/>
        <w:t>Antecedentes</w:t>
      </w:r>
    </w:p>
    <w:p w14:paraId="6E901A0D" w14:textId="3EF4498C" w:rsidR="00EF622F" w:rsidRPr="00534D25" w:rsidRDefault="00534D25" w:rsidP="00534D25">
      <w:pPr>
        <w:pStyle w:val="Ttulo2"/>
        <w:numPr>
          <w:ilvl w:val="0"/>
          <w:numId w:val="0"/>
        </w:numPr>
        <w:ind w:left="936" w:hanging="936"/>
        <w:rPr>
          <w:rFonts w:ascii="Arial" w:hAnsi="Arial" w:cs="Arial"/>
          <w:sz w:val="22"/>
          <w:szCs w:val="22"/>
        </w:rPr>
      </w:pPr>
      <w:r>
        <w:rPr>
          <w:rFonts w:ascii="Arial" w:hAnsi="Arial" w:cs="Arial"/>
          <w:sz w:val="22"/>
          <w:szCs w:val="22"/>
        </w:rPr>
        <w:t xml:space="preserve">1.1 </w:t>
      </w:r>
      <w:r w:rsidR="00EF622F" w:rsidRPr="00534D25">
        <w:rPr>
          <w:rFonts w:ascii="Arial" w:hAnsi="Arial" w:cs="Arial"/>
          <w:sz w:val="22"/>
          <w:szCs w:val="22"/>
        </w:rPr>
        <w:t xml:space="preserve">Fines del Instituto </w:t>
      </w:r>
    </w:p>
    <w:p w14:paraId="2944568A" w14:textId="77777777" w:rsidR="00EF622F" w:rsidRPr="00534D25" w:rsidRDefault="00EF622F" w:rsidP="00EF622F">
      <w:pPr>
        <w:rPr>
          <w:rFonts w:ascii="Arial" w:hAnsi="Arial" w:cs="Arial"/>
          <w:sz w:val="22"/>
          <w:szCs w:val="22"/>
        </w:rPr>
      </w:pPr>
      <w:bookmarkStart w:id="0" w:name="_Hlk207009561"/>
      <w:r w:rsidRPr="00534D25">
        <w:rPr>
          <w:rFonts w:ascii="Arial" w:hAnsi="Arial" w:cs="Arial"/>
          <w:sz w:val="22"/>
          <w:szCs w:val="22"/>
        </w:rPr>
        <w:t>De conformidad con el artículo 9, apartado “C”, base I, inciso a) de la Constitución Local, el Instituto es un organismo público local de carácter permanente, autónomo en su funcionamiento, independiente en sus decisiones y profesional en su desempeño, dotado de personalidad jurídica y patrimonio propio, cuyas 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3DB8C2AD" w14:textId="77777777" w:rsidR="00EF622F" w:rsidRPr="00534D25" w:rsidRDefault="00EF622F" w:rsidP="00EF622F">
      <w:pPr>
        <w:rPr>
          <w:rFonts w:ascii="Arial" w:hAnsi="Arial" w:cs="Arial"/>
          <w:sz w:val="22"/>
          <w:szCs w:val="22"/>
        </w:rPr>
      </w:pPr>
      <w:r w:rsidRPr="00534D25">
        <w:rPr>
          <w:rFonts w:ascii="Arial" w:hAnsi="Arial" w:cs="Arial"/>
          <w:sz w:val="22"/>
          <w:szCs w:val="22"/>
        </w:rPr>
        <w:t xml:space="preserve">Además, es responsable de la organización de las elecciones estatales, distritales y municipales, entre ellas la relativa a las personas titulares de las magistraturas del Tribunal de Disciplina Judicial y del Tribunal Superior de Justicia, así como de las Juezas y Jueces. </w:t>
      </w:r>
    </w:p>
    <w:p w14:paraId="741138D1" w14:textId="77777777" w:rsidR="00EF622F" w:rsidRPr="00534D25" w:rsidRDefault="00EF622F" w:rsidP="00EF622F">
      <w:pPr>
        <w:rPr>
          <w:rFonts w:ascii="Arial" w:hAnsi="Arial" w:cs="Arial"/>
          <w:sz w:val="22"/>
          <w:szCs w:val="22"/>
        </w:rPr>
      </w:pPr>
      <w:r w:rsidRPr="00534D25">
        <w:rPr>
          <w:rFonts w:ascii="Arial" w:hAnsi="Arial" w:cs="Arial"/>
          <w:sz w:val="22"/>
          <w:szCs w:val="22"/>
        </w:rPr>
        <w:t>Las finalidades del Instituto, de conformidad con el artículo 101 de la Ley Electoral son:  Contribuir al desarrollo de la vida pública y democrática en el estado de Tabasco, preservar el fortalecimiento del régimen de Partidos Políticos, asegurar a las ciudadanas y ciudadanos el ejercicio de sus derechos políticos electorales y vigilar el cumplimiento de sus obligaciones, garantizar la celebración periódica y pacífica de las elecciones para renovar a los integrantes de los poderes Legislativo, Ejecutivo, Judicial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los ejercicios de consultas populares y demás formas de participación ciudadana.</w:t>
      </w:r>
      <w:bookmarkEnd w:id="0"/>
    </w:p>
    <w:p w14:paraId="53BD9F30" w14:textId="7830D3DC" w:rsidR="00EF622F" w:rsidRPr="00534D25" w:rsidRDefault="00EF622F" w:rsidP="00534D25">
      <w:pPr>
        <w:pStyle w:val="Ttulo2"/>
        <w:numPr>
          <w:ilvl w:val="1"/>
          <w:numId w:val="5"/>
        </w:numPr>
        <w:ind w:left="426" w:hanging="426"/>
        <w:rPr>
          <w:rFonts w:ascii="Arial" w:hAnsi="Arial" w:cs="Arial"/>
          <w:sz w:val="22"/>
          <w:szCs w:val="22"/>
        </w:rPr>
      </w:pPr>
      <w:r w:rsidRPr="00534D25">
        <w:rPr>
          <w:rFonts w:ascii="Arial" w:hAnsi="Arial" w:cs="Arial"/>
          <w:sz w:val="22"/>
          <w:szCs w:val="22"/>
        </w:rPr>
        <w:t>Integración del órgano superior de dirección</w:t>
      </w:r>
    </w:p>
    <w:p w14:paraId="2C90D89E" w14:textId="77777777" w:rsidR="00EF622F" w:rsidRPr="00534D25" w:rsidRDefault="00EF622F" w:rsidP="00EF622F">
      <w:pPr>
        <w:rPr>
          <w:rFonts w:ascii="Arial" w:hAnsi="Arial" w:cs="Arial"/>
          <w:sz w:val="22"/>
          <w:szCs w:val="22"/>
        </w:rPr>
      </w:pPr>
      <w:bookmarkStart w:id="1" w:name="_Hlk207009591"/>
      <w:r w:rsidRPr="00534D25">
        <w:rPr>
          <w:rFonts w:ascii="Arial" w:hAnsi="Arial" w:cs="Arial"/>
          <w:sz w:val="22"/>
          <w:szCs w:val="22"/>
        </w:rPr>
        <w:t>En términos del artículo 106 de la Ley Electoral, el Consejo Estatal es el órgano superior de dirección, responsable de vigilar el cumplimiento de las disposiciones constitucionales y legales en materia electoral, así como de velar porque los principios de certeza, legalidad, independencia, máxima publicidad, imparcialidad, objetividad y paridad de género, guíen todas las actividades del Instituto.</w:t>
      </w:r>
    </w:p>
    <w:p w14:paraId="4BD2F99E" w14:textId="589F39BC" w:rsidR="00EF622F" w:rsidRPr="00534D25" w:rsidRDefault="00E84589" w:rsidP="00EF622F">
      <w:pPr>
        <w:rPr>
          <w:rFonts w:ascii="Arial" w:hAnsi="Arial" w:cs="Arial"/>
          <w:sz w:val="22"/>
          <w:szCs w:val="22"/>
        </w:rPr>
      </w:pPr>
      <w:r w:rsidRPr="00534D25">
        <w:rPr>
          <w:rFonts w:ascii="Arial" w:hAnsi="Arial" w:cs="Arial"/>
          <w:sz w:val="22"/>
          <w:szCs w:val="22"/>
        </w:rPr>
        <w:t>En atención a lo previsto en los</w:t>
      </w:r>
      <w:r w:rsidR="00EF622F" w:rsidRPr="00534D25">
        <w:rPr>
          <w:rFonts w:ascii="Arial" w:hAnsi="Arial" w:cs="Arial"/>
          <w:sz w:val="22"/>
          <w:szCs w:val="22"/>
        </w:rPr>
        <w:t xml:space="preserve"> artículos </w:t>
      </w:r>
      <w:r w:rsidR="00BA0FD8" w:rsidRPr="00534D25">
        <w:rPr>
          <w:rFonts w:ascii="Arial" w:hAnsi="Arial" w:cs="Arial"/>
          <w:sz w:val="22"/>
          <w:szCs w:val="22"/>
        </w:rPr>
        <w:t xml:space="preserve">9, apartado “C”, base I, inciso a) de la Constitución Local, </w:t>
      </w:r>
      <w:r w:rsidR="00EF622F" w:rsidRPr="00534D25">
        <w:rPr>
          <w:rFonts w:ascii="Arial" w:hAnsi="Arial" w:cs="Arial"/>
          <w:sz w:val="22"/>
          <w:szCs w:val="22"/>
        </w:rPr>
        <w:t xml:space="preserve">99 </w:t>
      </w:r>
      <w:bookmarkStart w:id="2" w:name="_Hlk208219743"/>
      <w:r w:rsidR="00EF622F" w:rsidRPr="00534D25">
        <w:rPr>
          <w:rFonts w:ascii="Arial" w:hAnsi="Arial" w:cs="Arial"/>
          <w:sz w:val="22"/>
          <w:szCs w:val="22"/>
        </w:rPr>
        <w:t xml:space="preserve">numeral 1 </w:t>
      </w:r>
      <w:bookmarkEnd w:id="2"/>
      <w:r w:rsidR="00EF622F" w:rsidRPr="00534D25">
        <w:rPr>
          <w:rFonts w:ascii="Arial" w:hAnsi="Arial" w:cs="Arial"/>
          <w:sz w:val="22"/>
          <w:szCs w:val="22"/>
        </w:rPr>
        <w:t xml:space="preserve">de la Ley General y 107 numeral 1 de la Ley Electoral, </w:t>
      </w:r>
      <w:r w:rsidRPr="00534D25">
        <w:rPr>
          <w:rFonts w:ascii="Arial" w:hAnsi="Arial" w:cs="Arial"/>
          <w:sz w:val="22"/>
          <w:szCs w:val="22"/>
        </w:rPr>
        <w:t xml:space="preserve">dicho órgano </w:t>
      </w:r>
      <w:r w:rsidRPr="00534D25">
        <w:rPr>
          <w:rFonts w:ascii="Arial" w:hAnsi="Arial" w:cs="Arial"/>
          <w:sz w:val="22"/>
          <w:szCs w:val="22"/>
        </w:rPr>
        <w:lastRenderedPageBreak/>
        <w:t xml:space="preserve">electoral </w:t>
      </w:r>
      <w:r w:rsidR="00EF622F" w:rsidRPr="00534D25">
        <w:rPr>
          <w:rFonts w:ascii="Arial" w:hAnsi="Arial" w:cs="Arial"/>
          <w:sz w:val="22"/>
          <w:szCs w:val="22"/>
        </w:rPr>
        <w:t>se integrará por una Consejera o un Consejero Presidente y seis consejeras y consejeros electorales, con voz y voto; la Secretaria o el Secretario Ejecutivo y una o un representante por cada partido político con registro nacional o estatal, quienes concurrirán a las sesiones sólo con derecho a voz.</w:t>
      </w:r>
    </w:p>
    <w:bookmarkEnd w:id="1"/>
    <w:p w14:paraId="77BF0287" w14:textId="7EA5218E" w:rsidR="00E12753" w:rsidRPr="00534D25" w:rsidRDefault="00E12753" w:rsidP="00534D25">
      <w:pPr>
        <w:pStyle w:val="Ttulo2"/>
        <w:numPr>
          <w:ilvl w:val="1"/>
          <w:numId w:val="5"/>
        </w:numPr>
        <w:ind w:left="284"/>
        <w:rPr>
          <w:rFonts w:ascii="Arial" w:hAnsi="Arial" w:cs="Arial"/>
          <w:sz w:val="22"/>
          <w:szCs w:val="22"/>
        </w:rPr>
      </w:pPr>
      <w:r w:rsidRPr="00534D25">
        <w:rPr>
          <w:rFonts w:ascii="Arial" w:hAnsi="Arial" w:cs="Arial"/>
          <w:sz w:val="22"/>
          <w:szCs w:val="22"/>
        </w:rPr>
        <w:t>Presentación de proyectos</w:t>
      </w:r>
    </w:p>
    <w:p w14:paraId="75D0F6F7" w14:textId="2CB41A45" w:rsidR="00E12753" w:rsidRPr="00534D25" w:rsidRDefault="00265D45" w:rsidP="00E12753">
      <w:pPr>
        <w:rPr>
          <w:rFonts w:ascii="Arial" w:hAnsi="Arial" w:cs="Arial"/>
          <w:sz w:val="22"/>
          <w:szCs w:val="22"/>
        </w:rPr>
      </w:pPr>
      <w:r w:rsidRPr="00534D25">
        <w:rPr>
          <w:rFonts w:ascii="Arial" w:hAnsi="Arial" w:cs="Arial"/>
          <w:sz w:val="22"/>
          <w:szCs w:val="22"/>
        </w:rPr>
        <w:t>En el marco del proceso de integración del Anteproyecto del Presupuesto de Egresos del Instituto para el ejercicio fiscal 2026, las distintas áreas y órganos que lo conforman presentaron sus proyectos de necesidades y requerimientos presupuestales, con el propósito de ser considerados en la elaboración del documento correspondiente.</w:t>
      </w:r>
    </w:p>
    <w:p w14:paraId="6C9F60BB" w14:textId="49CC6585" w:rsidR="00E12753" w:rsidRPr="00534D25" w:rsidRDefault="00E12753" w:rsidP="00534D25">
      <w:pPr>
        <w:pStyle w:val="Ttulo2"/>
        <w:numPr>
          <w:ilvl w:val="1"/>
          <w:numId w:val="5"/>
        </w:numPr>
        <w:ind w:left="284"/>
        <w:rPr>
          <w:rFonts w:ascii="Arial" w:hAnsi="Arial" w:cs="Arial"/>
          <w:sz w:val="22"/>
          <w:szCs w:val="22"/>
        </w:rPr>
      </w:pPr>
      <w:r w:rsidRPr="00534D25">
        <w:rPr>
          <w:rFonts w:ascii="Arial" w:hAnsi="Arial" w:cs="Arial"/>
          <w:sz w:val="22"/>
          <w:szCs w:val="22"/>
        </w:rPr>
        <w:t xml:space="preserve">Tabulador de sueldos </w:t>
      </w:r>
    </w:p>
    <w:p w14:paraId="394EE1A4" w14:textId="7915AF39" w:rsidR="00E12753" w:rsidRPr="00534D25" w:rsidRDefault="00E12753" w:rsidP="00E12753">
      <w:pPr>
        <w:rPr>
          <w:rFonts w:ascii="Arial" w:hAnsi="Arial" w:cs="Arial"/>
          <w:sz w:val="22"/>
          <w:szCs w:val="22"/>
        </w:rPr>
      </w:pPr>
      <w:r w:rsidRPr="00534D25">
        <w:rPr>
          <w:rFonts w:ascii="Arial" w:hAnsi="Arial" w:cs="Arial"/>
          <w:sz w:val="22"/>
          <w:szCs w:val="22"/>
        </w:rPr>
        <w:t xml:space="preserve">El </w:t>
      </w:r>
      <w:r w:rsidR="00ED604E" w:rsidRPr="00534D25">
        <w:rPr>
          <w:rFonts w:ascii="Arial" w:hAnsi="Arial" w:cs="Arial"/>
          <w:sz w:val="22"/>
          <w:szCs w:val="22"/>
        </w:rPr>
        <w:t>0</w:t>
      </w:r>
      <w:r w:rsidR="00F80FBA" w:rsidRPr="00534D25">
        <w:rPr>
          <w:rFonts w:ascii="Arial" w:hAnsi="Arial" w:cs="Arial"/>
          <w:sz w:val="22"/>
          <w:szCs w:val="22"/>
        </w:rPr>
        <w:t>3</w:t>
      </w:r>
      <w:r w:rsidRPr="00534D25">
        <w:rPr>
          <w:rFonts w:ascii="Arial" w:hAnsi="Arial" w:cs="Arial"/>
          <w:sz w:val="22"/>
          <w:szCs w:val="22"/>
        </w:rPr>
        <w:t xml:space="preserve"> de octubre de 202</w:t>
      </w:r>
      <w:r w:rsidR="00ED604E" w:rsidRPr="00534D25">
        <w:rPr>
          <w:rFonts w:ascii="Arial" w:hAnsi="Arial" w:cs="Arial"/>
          <w:sz w:val="22"/>
          <w:szCs w:val="22"/>
        </w:rPr>
        <w:t>5</w:t>
      </w:r>
      <w:r w:rsidRPr="00534D25">
        <w:rPr>
          <w:rFonts w:ascii="Arial" w:hAnsi="Arial" w:cs="Arial"/>
          <w:sz w:val="22"/>
          <w:szCs w:val="22"/>
        </w:rPr>
        <w:t>, la Junta Estatal Ejecutiva</w:t>
      </w:r>
      <w:r w:rsidR="00E84589" w:rsidRPr="00534D25">
        <w:rPr>
          <w:rFonts w:ascii="Arial" w:hAnsi="Arial" w:cs="Arial"/>
          <w:sz w:val="22"/>
          <w:szCs w:val="22"/>
        </w:rPr>
        <w:t xml:space="preserve"> aprobó el Tabulador de Sueldos de este órgano electoral</w:t>
      </w:r>
      <w:r w:rsidRPr="00534D25">
        <w:rPr>
          <w:rFonts w:ascii="Arial" w:hAnsi="Arial" w:cs="Arial"/>
          <w:sz w:val="22"/>
          <w:szCs w:val="22"/>
        </w:rPr>
        <w:t>, en cumplimiento a lo que establecen los artículos 7 de la Ley de Remuneraciones, 41 fracción XIII y 44 fracción III del Reglamento Interior</w:t>
      </w:r>
      <w:r w:rsidR="00265D45" w:rsidRPr="00534D25">
        <w:rPr>
          <w:rFonts w:ascii="Arial" w:hAnsi="Arial" w:cs="Arial"/>
          <w:sz w:val="22"/>
          <w:szCs w:val="22"/>
        </w:rPr>
        <w:t xml:space="preserve"> del Instituto</w:t>
      </w:r>
      <w:r w:rsidRPr="00534D25">
        <w:rPr>
          <w:rFonts w:ascii="Arial" w:hAnsi="Arial" w:cs="Arial"/>
          <w:sz w:val="22"/>
          <w:szCs w:val="22"/>
        </w:rPr>
        <w:t xml:space="preserve">, 6 y 7 del Manual de </w:t>
      </w:r>
      <w:r w:rsidR="00ED604E" w:rsidRPr="00534D25">
        <w:rPr>
          <w:rFonts w:ascii="Arial" w:hAnsi="Arial" w:cs="Arial"/>
          <w:sz w:val="22"/>
          <w:szCs w:val="22"/>
        </w:rPr>
        <w:t xml:space="preserve">Administración de </w:t>
      </w:r>
      <w:r w:rsidRPr="00534D25">
        <w:rPr>
          <w:rFonts w:ascii="Arial" w:hAnsi="Arial" w:cs="Arial"/>
          <w:sz w:val="22"/>
          <w:szCs w:val="22"/>
        </w:rPr>
        <w:t xml:space="preserve">Remuneraciones </w:t>
      </w:r>
      <w:r w:rsidR="00ED604E" w:rsidRPr="00534D25">
        <w:rPr>
          <w:rFonts w:ascii="Arial" w:hAnsi="Arial" w:cs="Arial"/>
          <w:sz w:val="22"/>
          <w:szCs w:val="22"/>
        </w:rPr>
        <w:t>del Instituto</w:t>
      </w:r>
      <w:r w:rsidRPr="00534D25">
        <w:rPr>
          <w:rFonts w:ascii="Arial" w:hAnsi="Arial" w:cs="Arial"/>
          <w:sz w:val="22"/>
          <w:szCs w:val="22"/>
        </w:rPr>
        <w:t>, numerales 3.1. y 3.2. del Manual de Normas Presupuestarias y Administrativas para el Control del Ejercicio Presupuestal</w:t>
      </w:r>
      <w:r w:rsidR="00E84589" w:rsidRPr="00534D25">
        <w:rPr>
          <w:rFonts w:ascii="Arial" w:hAnsi="Arial" w:cs="Arial"/>
          <w:sz w:val="22"/>
          <w:szCs w:val="22"/>
        </w:rPr>
        <w:t>;</w:t>
      </w:r>
      <w:r w:rsidRPr="00534D25">
        <w:rPr>
          <w:rFonts w:ascii="Arial" w:hAnsi="Arial" w:cs="Arial"/>
          <w:sz w:val="22"/>
          <w:szCs w:val="22"/>
        </w:rPr>
        <w:t xml:space="preserve"> estableciendo las percepciones ordinarias y extraordinarias con sus importes mínimos y máximos, así como las prestaciones en numerario o en especie.</w:t>
      </w:r>
    </w:p>
    <w:p w14:paraId="13BFB003" w14:textId="26A94B99" w:rsidR="00790DDB" w:rsidRPr="00534D25" w:rsidRDefault="00790DDB" w:rsidP="00534D25">
      <w:pPr>
        <w:pStyle w:val="Ttulo1"/>
        <w:numPr>
          <w:ilvl w:val="0"/>
          <w:numId w:val="5"/>
        </w:numPr>
        <w:rPr>
          <w:rFonts w:ascii="Arial" w:hAnsi="Arial" w:cs="Arial"/>
          <w:sz w:val="24"/>
          <w:szCs w:val="24"/>
        </w:rPr>
      </w:pPr>
      <w:r w:rsidRPr="00534D25">
        <w:rPr>
          <w:rFonts w:ascii="Arial" w:hAnsi="Arial" w:cs="Arial"/>
          <w:sz w:val="24"/>
          <w:szCs w:val="24"/>
        </w:rPr>
        <w:t>Considerando</w:t>
      </w:r>
    </w:p>
    <w:p w14:paraId="3BD01C56" w14:textId="12811259" w:rsidR="00790DDB" w:rsidRPr="00534D25" w:rsidRDefault="00534D25" w:rsidP="00534D25">
      <w:pPr>
        <w:pStyle w:val="Ttulo2"/>
        <w:numPr>
          <w:ilvl w:val="0"/>
          <w:numId w:val="0"/>
        </w:numPr>
        <w:rPr>
          <w:rFonts w:ascii="Arial" w:hAnsi="Arial" w:cs="Arial"/>
          <w:sz w:val="22"/>
          <w:szCs w:val="22"/>
        </w:rPr>
      </w:pPr>
      <w:r>
        <w:rPr>
          <w:rFonts w:ascii="Arial" w:hAnsi="Arial" w:cs="Arial"/>
          <w:sz w:val="22"/>
          <w:szCs w:val="22"/>
        </w:rPr>
        <w:t xml:space="preserve">2.1 </w:t>
      </w:r>
      <w:r w:rsidR="00790DDB" w:rsidRPr="00534D25">
        <w:rPr>
          <w:rFonts w:ascii="Arial" w:hAnsi="Arial" w:cs="Arial"/>
          <w:sz w:val="22"/>
          <w:szCs w:val="22"/>
        </w:rPr>
        <w:t>Competencia del Consejo Estatal</w:t>
      </w:r>
    </w:p>
    <w:p w14:paraId="068D2200" w14:textId="61C8BDBE" w:rsidR="005E29F4" w:rsidRPr="00534D25" w:rsidRDefault="005E29F4" w:rsidP="001D3D48">
      <w:pPr>
        <w:rPr>
          <w:rFonts w:ascii="Arial" w:hAnsi="Arial" w:cs="Arial"/>
          <w:sz w:val="22"/>
          <w:szCs w:val="22"/>
        </w:rPr>
      </w:pPr>
      <w:r w:rsidRPr="00534D25">
        <w:rPr>
          <w:rFonts w:ascii="Arial" w:hAnsi="Arial" w:cs="Arial"/>
          <w:sz w:val="22"/>
          <w:szCs w:val="22"/>
        </w:rPr>
        <w:t>En términos de lo previsto en los artículos 41, base V, apartado C, primer párrafo; y 116, fracción IV, inciso c, de la Constitución Federal, en las entidades federativas, las elecciones locales y, en su caso, las consultas populares y los procesos de revocación de mandato, estarán a cargo de los organismos públicos locales electorales; y gozarán de autonomía en su funcionamiento, e independencia en sus decisiones.</w:t>
      </w:r>
    </w:p>
    <w:p w14:paraId="6BA32442" w14:textId="77777777" w:rsidR="005E29F4" w:rsidRPr="00534D25" w:rsidRDefault="005E29F4" w:rsidP="005E29F4">
      <w:pPr>
        <w:rPr>
          <w:rFonts w:ascii="Arial" w:hAnsi="Arial" w:cs="Arial"/>
          <w:sz w:val="22"/>
          <w:szCs w:val="22"/>
        </w:rPr>
      </w:pPr>
      <w:r w:rsidRPr="00534D25">
        <w:rPr>
          <w:rFonts w:ascii="Arial" w:hAnsi="Arial" w:cs="Arial"/>
          <w:sz w:val="22"/>
          <w:szCs w:val="22"/>
        </w:rPr>
        <w:t xml:space="preserve">Ahora bien, el artículo 9, apartado “C”, base I, inciso a) de la Constitución Local reconoce al Instituto como un órgano constitucional autónomo, lo que trae consigo que se le otorgue autonomía presupuestaria que, de acuerdo con el artículo 6, tercer párrafo, inciso a) de la Ley de Presupuesto comprende, entre otras, aprobar sus proyectos de presupuesto y </w:t>
      </w:r>
      <w:r w:rsidRPr="00534D25">
        <w:rPr>
          <w:rFonts w:ascii="Arial" w:hAnsi="Arial" w:cs="Arial"/>
          <w:sz w:val="22"/>
          <w:szCs w:val="22"/>
        </w:rPr>
        <w:lastRenderedPageBreak/>
        <w:t>enviarlos a la Secretaría de Administración y Finanzas para su integración al proyecto de Presupuesto de Egresos, observando los criterios de política económica y demás disposiciones aplicables.</w:t>
      </w:r>
    </w:p>
    <w:p w14:paraId="39DBE064" w14:textId="7522629A" w:rsidR="001D3D48" w:rsidRPr="00534D25" w:rsidRDefault="001D3D48" w:rsidP="001D3D48">
      <w:pPr>
        <w:rPr>
          <w:rFonts w:ascii="Arial" w:hAnsi="Arial" w:cs="Arial"/>
          <w:sz w:val="22"/>
          <w:szCs w:val="22"/>
        </w:rPr>
      </w:pPr>
      <w:r w:rsidRPr="00534D25">
        <w:rPr>
          <w:rFonts w:ascii="Arial" w:hAnsi="Arial" w:cs="Arial"/>
          <w:sz w:val="22"/>
          <w:szCs w:val="22"/>
        </w:rPr>
        <w:t xml:space="preserve">En relación </w:t>
      </w:r>
      <w:r w:rsidR="005E29F4" w:rsidRPr="00534D25">
        <w:rPr>
          <w:rFonts w:ascii="Arial" w:hAnsi="Arial" w:cs="Arial"/>
          <w:sz w:val="22"/>
          <w:szCs w:val="22"/>
        </w:rPr>
        <w:t>a ello</w:t>
      </w:r>
      <w:r w:rsidRPr="00534D25">
        <w:rPr>
          <w:rFonts w:ascii="Arial" w:hAnsi="Arial" w:cs="Arial"/>
          <w:sz w:val="22"/>
          <w:szCs w:val="22"/>
        </w:rPr>
        <w:t xml:space="preserve">, el artículo 126 de la Constitución Federal prevé </w:t>
      </w:r>
      <w:r w:rsidR="00AB74E9" w:rsidRPr="00534D25">
        <w:rPr>
          <w:rFonts w:ascii="Arial" w:hAnsi="Arial" w:cs="Arial"/>
          <w:sz w:val="22"/>
          <w:szCs w:val="22"/>
        </w:rPr>
        <w:t xml:space="preserve">que </w:t>
      </w:r>
      <w:r w:rsidRPr="00534D25">
        <w:rPr>
          <w:rFonts w:ascii="Arial" w:hAnsi="Arial" w:cs="Arial"/>
          <w:sz w:val="22"/>
          <w:szCs w:val="22"/>
        </w:rPr>
        <w:t>no podrá hacerse pago alguno que no esté comprendido en el presupuesto o d</w:t>
      </w:r>
      <w:r w:rsidR="005A4205" w:rsidRPr="00534D25">
        <w:rPr>
          <w:rFonts w:ascii="Arial" w:hAnsi="Arial" w:cs="Arial"/>
          <w:sz w:val="22"/>
          <w:szCs w:val="22"/>
        </w:rPr>
        <w:t xml:space="preserve">eterminado por la ley posterior; </w:t>
      </w:r>
      <w:r w:rsidR="00E84589" w:rsidRPr="00534D25">
        <w:rPr>
          <w:rFonts w:ascii="Arial" w:hAnsi="Arial" w:cs="Arial"/>
          <w:sz w:val="22"/>
          <w:szCs w:val="22"/>
        </w:rPr>
        <w:t>por su parte</w:t>
      </w:r>
      <w:r w:rsidR="00AB74E9" w:rsidRPr="00534D25">
        <w:rPr>
          <w:rFonts w:ascii="Arial" w:hAnsi="Arial" w:cs="Arial"/>
          <w:sz w:val="22"/>
          <w:szCs w:val="22"/>
        </w:rPr>
        <w:t>,</w:t>
      </w:r>
      <w:r w:rsidRPr="00534D25">
        <w:rPr>
          <w:rFonts w:ascii="Arial" w:hAnsi="Arial" w:cs="Arial"/>
          <w:sz w:val="22"/>
          <w:szCs w:val="22"/>
        </w:rPr>
        <w:t xml:space="preserve"> el artículo 1 de la Ley de Presupuesto refiere que, el Estado de Tabasco, sus municipios y los respectivos entes públicos en cada orden de gobierno, cumplirán con la programación, presupuestación, aprobación, ejercicio, control y evaluación de los ingresos y egresos públicos, debiendo observar que la administración de los recursos se realice con base en criterios de legalidad, honestidad, eficiencia, eficacia, economía, racionalidad, austeridad, transparencia, control y rendición de cuentas e igualdad de género.</w:t>
      </w:r>
    </w:p>
    <w:p w14:paraId="7656140B" w14:textId="4E0E638C" w:rsidR="00790DDB" w:rsidRPr="00534D25" w:rsidRDefault="005E29F4" w:rsidP="00790DDB">
      <w:pPr>
        <w:rPr>
          <w:rFonts w:ascii="Arial" w:hAnsi="Arial" w:cs="Arial"/>
          <w:sz w:val="22"/>
          <w:szCs w:val="22"/>
        </w:rPr>
      </w:pPr>
      <w:r w:rsidRPr="00534D25">
        <w:rPr>
          <w:rFonts w:ascii="Arial" w:hAnsi="Arial" w:cs="Arial"/>
          <w:sz w:val="22"/>
          <w:szCs w:val="22"/>
        </w:rPr>
        <w:t>Así pues, el artículo 115 numeral 1, fracción XXXII de la Ley Electoral prevé que</w:t>
      </w:r>
      <w:r w:rsidR="005A4205" w:rsidRPr="00534D25">
        <w:rPr>
          <w:rFonts w:ascii="Arial" w:hAnsi="Arial" w:cs="Arial"/>
          <w:sz w:val="22"/>
          <w:szCs w:val="22"/>
        </w:rPr>
        <w:t xml:space="preserve"> c</w:t>
      </w:r>
      <w:r w:rsidR="00790DDB" w:rsidRPr="00534D25">
        <w:rPr>
          <w:rFonts w:ascii="Arial" w:hAnsi="Arial" w:cs="Arial"/>
          <w:sz w:val="22"/>
          <w:szCs w:val="22"/>
        </w:rPr>
        <w:t>orresponde al Consejo Estatal aprobar anualmente el anteproyecto del presupuesto del Institu</w:t>
      </w:r>
      <w:r w:rsidR="000E7EB2" w:rsidRPr="00534D25">
        <w:rPr>
          <w:rFonts w:ascii="Arial" w:hAnsi="Arial" w:cs="Arial"/>
          <w:sz w:val="22"/>
          <w:szCs w:val="22"/>
        </w:rPr>
        <w:t>to que le proponga la Presidencia</w:t>
      </w:r>
      <w:r w:rsidRPr="00534D25">
        <w:rPr>
          <w:rFonts w:ascii="Arial" w:hAnsi="Arial" w:cs="Arial"/>
          <w:sz w:val="22"/>
          <w:szCs w:val="22"/>
        </w:rPr>
        <w:t xml:space="preserve"> </w:t>
      </w:r>
      <w:r w:rsidR="0078220A" w:rsidRPr="00534D25">
        <w:rPr>
          <w:rFonts w:ascii="Arial" w:hAnsi="Arial" w:cs="Arial"/>
          <w:sz w:val="22"/>
          <w:szCs w:val="22"/>
        </w:rPr>
        <w:t>del propio Consejo y, una vez aprobado, remitirlo</w:t>
      </w:r>
      <w:r w:rsidR="00790DDB" w:rsidRPr="00534D25">
        <w:rPr>
          <w:rFonts w:ascii="Arial" w:hAnsi="Arial" w:cs="Arial"/>
          <w:sz w:val="22"/>
          <w:szCs w:val="22"/>
        </w:rPr>
        <w:t xml:space="preserve"> al Ejecutivo local para su inclusión en el proyecto de Pr</w:t>
      </w:r>
      <w:r w:rsidR="005A4205" w:rsidRPr="00534D25">
        <w:rPr>
          <w:rFonts w:ascii="Arial" w:hAnsi="Arial" w:cs="Arial"/>
          <w:sz w:val="22"/>
          <w:szCs w:val="22"/>
        </w:rPr>
        <w:t>esupuesto de Egresos del Estado.</w:t>
      </w:r>
    </w:p>
    <w:p w14:paraId="5F4BD97D" w14:textId="65DF483C" w:rsidR="00790DDB" w:rsidRPr="00534D25" w:rsidRDefault="00C82096" w:rsidP="00790DDB">
      <w:pPr>
        <w:rPr>
          <w:rFonts w:ascii="Arial" w:hAnsi="Arial" w:cs="Arial"/>
          <w:sz w:val="22"/>
          <w:szCs w:val="22"/>
        </w:rPr>
      </w:pPr>
      <w:r w:rsidRPr="00534D25">
        <w:rPr>
          <w:rFonts w:ascii="Arial" w:hAnsi="Arial" w:cs="Arial"/>
          <w:sz w:val="22"/>
          <w:szCs w:val="22"/>
        </w:rPr>
        <w:t>De todo lo anterior</w:t>
      </w:r>
      <w:r w:rsidR="005E29F4" w:rsidRPr="00534D25">
        <w:rPr>
          <w:rFonts w:ascii="Arial" w:hAnsi="Arial" w:cs="Arial"/>
          <w:sz w:val="22"/>
          <w:szCs w:val="22"/>
        </w:rPr>
        <w:t>,</w:t>
      </w:r>
      <w:r w:rsidRPr="00534D25">
        <w:rPr>
          <w:rFonts w:ascii="Arial" w:hAnsi="Arial" w:cs="Arial"/>
          <w:sz w:val="22"/>
          <w:szCs w:val="22"/>
        </w:rPr>
        <w:t xml:space="preserve"> se advierte que este Consejo Estatal es competente para dictar el presente acuerdo</w:t>
      </w:r>
      <w:r w:rsidR="00602BC2" w:rsidRPr="00534D25">
        <w:rPr>
          <w:rFonts w:ascii="Arial" w:hAnsi="Arial" w:cs="Arial"/>
          <w:sz w:val="22"/>
          <w:szCs w:val="22"/>
        </w:rPr>
        <w:t xml:space="preserve">, lo cual también </w:t>
      </w:r>
      <w:r w:rsidR="00723132" w:rsidRPr="00534D25">
        <w:rPr>
          <w:rFonts w:ascii="Arial" w:hAnsi="Arial" w:cs="Arial"/>
          <w:sz w:val="22"/>
          <w:szCs w:val="22"/>
        </w:rPr>
        <w:t>se sustenta en</w:t>
      </w:r>
      <w:r w:rsidR="0078220A" w:rsidRPr="00534D25">
        <w:rPr>
          <w:rFonts w:ascii="Arial" w:hAnsi="Arial" w:cs="Arial"/>
          <w:sz w:val="22"/>
          <w:szCs w:val="22"/>
        </w:rPr>
        <w:t xml:space="preserve"> el</w:t>
      </w:r>
      <w:r w:rsidR="00790DDB" w:rsidRPr="00534D25">
        <w:rPr>
          <w:rFonts w:ascii="Arial" w:hAnsi="Arial" w:cs="Arial"/>
          <w:sz w:val="22"/>
          <w:szCs w:val="22"/>
        </w:rPr>
        <w:t xml:space="preserve"> n</w:t>
      </w:r>
      <w:r w:rsidR="0078220A" w:rsidRPr="00534D25">
        <w:rPr>
          <w:rFonts w:ascii="Arial" w:hAnsi="Arial" w:cs="Arial"/>
          <w:sz w:val="22"/>
          <w:szCs w:val="22"/>
        </w:rPr>
        <w:t xml:space="preserve">umeral 2 del artículo </w:t>
      </w:r>
      <w:r w:rsidR="00602BC2" w:rsidRPr="00534D25">
        <w:rPr>
          <w:rFonts w:ascii="Arial" w:hAnsi="Arial" w:cs="Arial"/>
          <w:sz w:val="22"/>
          <w:szCs w:val="22"/>
        </w:rPr>
        <w:t>115</w:t>
      </w:r>
      <w:r w:rsidR="00723132" w:rsidRPr="00534D25">
        <w:rPr>
          <w:rFonts w:ascii="Arial" w:hAnsi="Arial" w:cs="Arial"/>
          <w:sz w:val="22"/>
          <w:szCs w:val="22"/>
        </w:rPr>
        <w:t xml:space="preserve">, el cual dispone </w:t>
      </w:r>
      <w:r w:rsidR="0078220A" w:rsidRPr="00534D25">
        <w:rPr>
          <w:rFonts w:ascii="Arial" w:hAnsi="Arial" w:cs="Arial"/>
          <w:sz w:val="22"/>
          <w:szCs w:val="22"/>
        </w:rPr>
        <w:t>que</w:t>
      </w:r>
      <w:r w:rsidR="00790DDB" w:rsidRPr="00534D25">
        <w:rPr>
          <w:rFonts w:ascii="Arial" w:hAnsi="Arial" w:cs="Arial"/>
          <w:sz w:val="22"/>
          <w:szCs w:val="22"/>
        </w:rPr>
        <w:t xml:space="preserve"> para el debido ejercicio de las facultade</w:t>
      </w:r>
      <w:r w:rsidR="004C68F8" w:rsidRPr="00534D25">
        <w:rPr>
          <w:rFonts w:ascii="Arial" w:hAnsi="Arial" w:cs="Arial"/>
          <w:sz w:val="22"/>
          <w:szCs w:val="22"/>
        </w:rPr>
        <w:t>s y atribuciones del Instituto y otros supuestos</w:t>
      </w:r>
      <w:r w:rsidR="00790DDB" w:rsidRPr="00534D25">
        <w:rPr>
          <w:rFonts w:ascii="Arial" w:hAnsi="Arial" w:cs="Arial"/>
          <w:sz w:val="22"/>
          <w:szCs w:val="22"/>
        </w:rPr>
        <w:t>, el Consejo Estatal podrá dictar los acuerdos necesarios que resulten pertinentes para garantizar el oportuno y adecuado cumplimiento de las funciones que corresponda, siempre en apego a sus facultades y a los principios rectores de la función electoral.</w:t>
      </w:r>
    </w:p>
    <w:p w14:paraId="6D670724" w14:textId="7066F89B" w:rsidR="00666060" w:rsidRPr="00534D25" w:rsidRDefault="00534D25" w:rsidP="00534D25">
      <w:pPr>
        <w:pStyle w:val="Ttulo2"/>
        <w:numPr>
          <w:ilvl w:val="0"/>
          <w:numId w:val="0"/>
        </w:numPr>
        <w:rPr>
          <w:rFonts w:ascii="Arial" w:hAnsi="Arial" w:cs="Arial"/>
          <w:sz w:val="22"/>
          <w:szCs w:val="22"/>
        </w:rPr>
      </w:pPr>
      <w:r>
        <w:rPr>
          <w:rFonts w:ascii="Arial" w:hAnsi="Arial" w:cs="Arial"/>
          <w:sz w:val="22"/>
          <w:szCs w:val="22"/>
        </w:rPr>
        <w:t xml:space="preserve">2.2 </w:t>
      </w:r>
      <w:r w:rsidR="00666060" w:rsidRPr="00534D25">
        <w:rPr>
          <w:rFonts w:ascii="Arial" w:hAnsi="Arial" w:cs="Arial"/>
          <w:sz w:val="22"/>
          <w:szCs w:val="22"/>
        </w:rPr>
        <w:t>Elaboración del Anteproyecto de presupuesto</w:t>
      </w:r>
    </w:p>
    <w:p w14:paraId="2489D801" w14:textId="51294951" w:rsidR="00666060" w:rsidRDefault="008D3E6E" w:rsidP="00666060">
      <w:pPr>
        <w:rPr>
          <w:rFonts w:ascii="Arial" w:hAnsi="Arial" w:cs="Arial"/>
          <w:sz w:val="22"/>
          <w:szCs w:val="22"/>
        </w:rPr>
      </w:pPr>
      <w:r w:rsidRPr="00534D25">
        <w:rPr>
          <w:rFonts w:ascii="Arial" w:hAnsi="Arial" w:cs="Arial"/>
          <w:sz w:val="22"/>
          <w:szCs w:val="22"/>
        </w:rPr>
        <w:t>De acuerdo con lo con lo previsto en los artículos 117 numeral 2, fracción XV y 122 numeral 1, fracción III de la Ley Electoral, corresponde a l</w:t>
      </w:r>
      <w:r w:rsidR="00666060" w:rsidRPr="00534D25">
        <w:rPr>
          <w:rFonts w:ascii="Arial" w:hAnsi="Arial" w:cs="Arial"/>
          <w:sz w:val="22"/>
          <w:szCs w:val="22"/>
        </w:rPr>
        <w:t>a Secretaría Ejecutiva y a la Dirección de Administración elabora</w:t>
      </w:r>
      <w:r w:rsidRPr="00534D25">
        <w:rPr>
          <w:rFonts w:ascii="Arial" w:hAnsi="Arial" w:cs="Arial"/>
          <w:sz w:val="22"/>
          <w:szCs w:val="22"/>
        </w:rPr>
        <w:t>r</w:t>
      </w:r>
      <w:r w:rsidR="00666060" w:rsidRPr="00534D25">
        <w:rPr>
          <w:rFonts w:ascii="Arial" w:hAnsi="Arial" w:cs="Arial"/>
          <w:sz w:val="22"/>
          <w:szCs w:val="22"/>
        </w:rPr>
        <w:t xml:space="preserve"> y formula</w:t>
      </w:r>
      <w:r w:rsidRPr="00534D25">
        <w:rPr>
          <w:rFonts w:ascii="Arial" w:hAnsi="Arial" w:cs="Arial"/>
          <w:sz w:val="22"/>
          <w:szCs w:val="22"/>
        </w:rPr>
        <w:t>r</w:t>
      </w:r>
      <w:r w:rsidR="00666060" w:rsidRPr="00534D25">
        <w:rPr>
          <w:rFonts w:ascii="Arial" w:hAnsi="Arial" w:cs="Arial"/>
          <w:sz w:val="22"/>
          <w:szCs w:val="22"/>
        </w:rPr>
        <w:t xml:space="preserve"> anualmente el anteproyecto de presupuesto del Instituto</w:t>
      </w:r>
      <w:r w:rsidR="00D277BC" w:rsidRPr="00534D25">
        <w:rPr>
          <w:rFonts w:ascii="Arial" w:hAnsi="Arial" w:cs="Arial"/>
          <w:sz w:val="22"/>
          <w:szCs w:val="22"/>
        </w:rPr>
        <w:t>, basado en</w:t>
      </w:r>
      <w:r w:rsidR="00666060" w:rsidRPr="00534D25">
        <w:rPr>
          <w:rFonts w:ascii="Arial" w:hAnsi="Arial" w:cs="Arial"/>
          <w:sz w:val="22"/>
          <w:szCs w:val="22"/>
        </w:rPr>
        <w:t xml:space="preserve"> las leyes aplic</w:t>
      </w:r>
      <w:r w:rsidR="00D277BC" w:rsidRPr="00534D25">
        <w:rPr>
          <w:rFonts w:ascii="Arial" w:hAnsi="Arial" w:cs="Arial"/>
          <w:sz w:val="22"/>
          <w:szCs w:val="22"/>
        </w:rPr>
        <w:t xml:space="preserve">ables, </w:t>
      </w:r>
      <w:r w:rsidR="00723132" w:rsidRPr="00534D25">
        <w:rPr>
          <w:rFonts w:ascii="Arial" w:hAnsi="Arial" w:cs="Arial"/>
          <w:sz w:val="22"/>
          <w:szCs w:val="22"/>
        </w:rPr>
        <w:t>para</w:t>
      </w:r>
      <w:r w:rsidR="00D277BC" w:rsidRPr="00534D25">
        <w:rPr>
          <w:rFonts w:ascii="Arial" w:hAnsi="Arial" w:cs="Arial"/>
          <w:sz w:val="22"/>
          <w:szCs w:val="22"/>
        </w:rPr>
        <w:t xml:space="preserve"> pone</w:t>
      </w:r>
      <w:r w:rsidR="00723132" w:rsidRPr="00534D25">
        <w:rPr>
          <w:rFonts w:ascii="Arial" w:hAnsi="Arial" w:cs="Arial"/>
          <w:sz w:val="22"/>
          <w:szCs w:val="22"/>
        </w:rPr>
        <w:t>rlo</w:t>
      </w:r>
      <w:r w:rsidR="00666060" w:rsidRPr="00534D25">
        <w:rPr>
          <w:rFonts w:ascii="Arial" w:hAnsi="Arial" w:cs="Arial"/>
          <w:sz w:val="22"/>
          <w:szCs w:val="22"/>
        </w:rPr>
        <w:t xml:space="preserve"> a consideración de la Presidencia del Consejo Estatal.</w:t>
      </w:r>
    </w:p>
    <w:p w14:paraId="7BE37509" w14:textId="4F617FF1" w:rsidR="001D3D48" w:rsidRPr="00534D25" w:rsidRDefault="001D3D48" w:rsidP="00534D25">
      <w:pPr>
        <w:pStyle w:val="Ttulo2"/>
        <w:numPr>
          <w:ilvl w:val="1"/>
          <w:numId w:val="6"/>
        </w:numPr>
        <w:ind w:left="284"/>
        <w:rPr>
          <w:rFonts w:ascii="Arial" w:hAnsi="Arial" w:cs="Arial"/>
          <w:sz w:val="22"/>
          <w:szCs w:val="22"/>
        </w:rPr>
      </w:pPr>
      <w:r w:rsidRPr="00534D25">
        <w:rPr>
          <w:rFonts w:ascii="Arial" w:hAnsi="Arial" w:cs="Arial"/>
          <w:sz w:val="22"/>
          <w:szCs w:val="22"/>
        </w:rPr>
        <w:t xml:space="preserve">Presentación del Anteproyecto de Presupuesto </w:t>
      </w:r>
    </w:p>
    <w:p w14:paraId="600DD84C" w14:textId="0A78BD7B" w:rsidR="001D3D48" w:rsidRPr="00534D25" w:rsidRDefault="00D277BC" w:rsidP="001D3D48">
      <w:pPr>
        <w:rPr>
          <w:rFonts w:ascii="Arial" w:hAnsi="Arial" w:cs="Arial"/>
          <w:sz w:val="22"/>
          <w:szCs w:val="22"/>
        </w:rPr>
      </w:pPr>
      <w:r w:rsidRPr="00534D25">
        <w:rPr>
          <w:rFonts w:ascii="Arial" w:hAnsi="Arial" w:cs="Arial"/>
          <w:sz w:val="22"/>
          <w:szCs w:val="22"/>
        </w:rPr>
        <w:t xml:space="preserve">Conforme a lo previsto en el artículo 116, numeral 1, fracción IX de la Ley Electoral, </w:t>
      </w:r>
      <w:r w:rsidR="008D3E6E" w:rsidRPr="00534D25">
        <w:rPr>
          <w:rFonts w:ascii="Arial" w:hAnsi="Arial" w:cs="Arial"/>
          <w:sz w:val="22"/>
          <w:szCs w:val="22"/>
        </w:rPr>
        <w:t xml:space="preserve">corresponde a </w:t>
      </w:r>
      <w:r w:rsidRPr="00534D25">
        <w:rPr>
          <w:rFonts w:ascii="Arial" w:hAnsi="Arial" w:cs="Arial"/>
          <w:sz w:val="22"/>
          <w:szCs w:val="22"/>
        </w:rPr>
        <w:t>la Presidencia pone</w:t>
      </w:r>
      <w:r w:rsidR="008D3E6E" w:rsidRPr="00534D25">
        <w:rPr>
          <w:rFonts w:ascii="Arial" w:hAnsi="Arial" w:cs="Arial"/>
          <w:sz w:val="22"/>
          <w:szCs w:val="22"/>
        </w:rPr>
        <w:t>r</w:t>
      </w:r>
      <w:r w:rsidRPr="00534D25">
        <w:rPr>
          <w:rFonts w:ascii="Arial" w:hAnsi="Arial" w:cs="Arial"/>
          <w:sz w:val="22"/>
          <w:szCs w:val="22"/>
        </w:rPr>
        <w:t xml:space="preserve"> a consideración </w:t>
      </w:r>
      <w:r w:rsidR="00880BD5" w:rsidRPr="00534D25">
        <w:rPr>
          <w:rFonts w:ascii="Arial" w:hAnsi="Arial" w:cs="Arial"/>
          <w:sz w:val="22"/>
          <w:szCs w:val="22"/>
        </w:rPr>
        <w:t>del</w:t>
      </w:r>
      <w:r w:rsidRPr="00534D25">
        <w:rPr>
          <w:rFonts w:ascii="Arial" w:hAnsi="Arial" w:cs="Arial"/>
          <w:sz w:val="22"/>
          <w:szCs w:val="22"/>
        </w:rPr>
        <w:t xml:space="preserve"> Consejo </w:t>
      </w:r>
      <w:r w:rsidR="00880BD5" w:rsidRPr="00534D25">
        <w:rPr>
          <w:rFonts w:ascii="Arial" w:hAnsi="Arial" w:cs="Arial"/>
          <w:sz w:val="22"/>
          <w:szCs w:val="22"/>
        </w:rPr>
        <w:t xml:space="preserve">Estatal </w:t>
      </w:r>
      <w:r w:rsidRPr="00534D25">
        <w:rPr>
          <w:rFonts w:ascii="Arial" w:hAnsi="Arial" w:cs="Arial"/>
          <w:sz w:val="22"/>
          <w:szCs w:val="22"/>
        </w:rPr>
        <w:t>el anteproyecto de presupuesto anual del Instituto</w:t>
      </w:r>
      <w:r w:rsidR="00880BD5" w:rsidRPr="00534D25">
        <w:rPr>
          <w:rFonts w:ascii="Arial" w:hAnsi="Arial" w:cs="Arial"/>
          <w:sz w:val="22"/>
          <w:szCs w:val="22"/>
        </w:rPr>
        <w:t xml:space="preserve"> para su aprobación</w:t>
      </w:r>
      <w:r w:rsidRPr="00534D25">
        <w:rPr>
          <w:rFonts w:ascii="Arial" w:hAnsi="Arial" w:cs="Arial"/>
          <w:sz w:val="22"/>
          <w:szCs w:val="22"/>
        </w:rPr>
        <w:t>.</w:t>
      </w:r>
    </w:p>
    <w:p w14:paraId="0F3DA24B" w14:textId="2E7A4904" w:rsidR="00666060" w:rsidRPr="00534D25" w:rsidRDefault="00666060" w:rsidP="00534D25">
      <w:pPr>
        <w:pStyle w:val="Ttulo2"/>
        <w:numPr>
          <w:ilvl w:val="1"/>
          <w:numId w:val="6"/>
        </w:numPr>
        <w:ind w:left="284"/>
        <w:rPr>
          <w:rFonts w:ascii="Arial" w:hAnsi="Arial" w:cs="Arial"/>
          <w:sz w:val="22"/>
          <w:szCs w:val="22"/>
        </w:rPr>
      </w:pPr>
      <w:r w:rsidRPr="00534D25">
        <w:rPr>
          <w:rFonts w:ascii="Arial" w:hAnsi="Arial" w:cs="Arial"/>
          <w:sz w:val="22"/>
          <w:szCs w:val="22"/>
        </w:rPr>
        <w:lastRenderedPageBreak/>
        <w:t>Contenido del Anteproyecto del Presupuesto de Egresos</w:t>
      </w:r>
    </w:p>
    <w:p w14:paraId="2D60E803" w14:textId="77777777" w:rsidR="008D3E6E" w:rsidRPr="00534D25" w:rsidRDefault="008D3E6E" w:rsidP="00666060">
      <w:pPr>
        <w:rPr>
          <w:rFonts w:ascii="Arial" w:hAnsi="Arial" w:cs="Arial"/>
          <w:sz w:val="22"/>
          <w:szCs w:val="22"/>
        </w:rPr>
      </w:pPr>
      <w:r w:rsidRPr="00534D25">
        <w:rPr>
          <w:rFonts w:ascii="Arial" w:hAnsi="Arial" w:cs="Arial"/>
          <w:sz w:val="22"/>
          <w:szCs w:val="22"/>
        </w:rPr>
        <w:t>E</w:t>
      </w:r>
      <w:r w:rsidR="00666060" w:rsidRPr="00534D25">
        <w:rPr>
          <w:rFonts w:ascii="Arial" w:hAnsi="Arial" w:cs="Arial"/>
          <w:sz w:val="22"/>
          <w:szCs w:val="22"/>
        </w:rPr>
        <w:t>l artí</w:t>
      </w:r>
      <w:r w:rsidR="00880BD5" w:rsidRPr="00534D25">
        <w:rPr>
          <w:rFonts w:ascii="Arial" w:hAnsi="Arial" w:cs="Arial"/>
          <w:sz w:val="22"/>
          <w:szCs w:val="22"/>
        </w:rPr>
        <w:t>culo 5 de la Ley de Presupuesto prevé que</w:t>
      </w:r>
      <w:r w:rsidR="00666060" w:rsidRPr="00534D25">
        <w:rPr>
          <w:rFonts w:ascii="Arial" w:hAnsi="Arial" w:cs="Arial"/>
          <w:sz w:val="22"/>
          <w:szCs w:val="22"/>
        </w:rPr>
        <w:t xml:space="preserve"> el gasto público comprende las erogaciones por concepto de gasto corriente, incluyendo los pagos de pasivo de la deuda pública; inversión física; inversión financiera; así como responsabilidad patrimonial; que realizan, entre otros ejecutores de gasto, los órganos autónomos. </w:t>
      </w:r>
    </w:p>
    <w:p w14:paraId="4A87D8CF" w14:textId="2722D010" w:rsidR="00666060" w:rsidRPr="00534D25" w:rsidRDefault="008D3E6E" w:rsidP="00666060">
      <w:pPr>
        <w:rPr>
          <w:rFonts w:ascii="Arial" w:hAnsi="Arial" w:cs="Arial"/>
          <w:sz w:val="22"/>
          <w:szCs w:val="22"/>
        </w:rPr>
      </w:pPr>
      <w:r w:rsidRPr="00534D25">
        <w:rPr>
          <w:rFonts w:ascii="Arial" w:hAnsi="Arial" w:cs="Arial"/>
          <w:sz w:val="22"/>
          <w:szCs w:val="22"/>
        </w:rPr>
        <w:t>Por su parte</w:t>
      </w:r>
      <w:r w:rsidR="00666060" w:rsidRPr="00534D25">
        <w:rPr>
          <w:rFonts w:ascii="Arial" w:hAnsi="Arial" w:cs="Arial"/>
          <w:sz w:val="22"/>
          <w:szCs w:val="22"/>
        </w:rPr>
        <w:t xml:space="preserve">, el artículo 2 fracción XV de la Ley de Disciplina Financiera de las </w:t>
      </w:r>
      <w:r w:rsidR="00880BD5" w:rsidRPr="00534D25">
        <w:rPr>
          <w:rFonts w:ascii="Arial" w:hAnsi="Arial" w:cs="Arial"/>
          <w:sz w:val="22"/>
          <w:szCs w:val="22"/>
        </w:rPr>
        <w:t>Entidades Federativas y sus M</w:t>
      </w:r>
      <w:r w:rsidR="00666060" w:rsidRPr="00534D25">
        <w:rPr>
          <w:rFonts w:ascii="Arial" w:hAnsi="Arial" w:cs="Arial"/>
          <w:sz w:val="22"/>
          <w:szCs w:val="22"/>
        </w:rPr>
        <w:t>unicipios define al gasto corriente como las erogaciones que no tienen como contrapartida la creación de un activo, incluyendo, de manera enunciativa, el gasto en servicios personales, materiales y suministros, y los servicios generales, así como las transferencias, asignaciones, subsidios, donativos y apoyos.</w:t>
      </w:r>
    </w:p>
    <w:p w14:paraId="58955490" w14:textId="58921B31" w:rsidR="00666060" w:rsidRPr="00534D25" w:rsidRDefault="00880BD5" w:rsidP="00666060">
      <w:pPr>
        <w:rPr>
          <w:rFonts w:ascii="Arial" w:hAnsi="Arial" w:cs="Arial"/>
          <w:sz w:val="22"/>
          <w:szCs w:val="22"/>
        </w:rPr>
      </w:pPr>
      <w:r w:rsidRPr="00534D25">
        <w:rPr>
          <w:rFonts w:ascii="Arial" w:hAnsi="Arial" w:cs="Arial"/>
          <w:sz w:val="22"/>
          <w:szCs w:val="22"/>
        </w:rPr>
        <w:t>Ahora bien,</w:t>
      </w:r>
      <w:r w:rsidR="00666060" w:rsidRPr="00534D25">
        <w:rPr>
          <w:rFonts w:ascii="Arial" w:hAnsi="Arial" w:cs="Arial"/>
          <w:sz w:val="22"/>
          <w:szCs w:val="22"/>
        </w:rPr>
        <w:t xml:space="preserve"> los artículos 14 y 18 de la Ley de Remuneraciones </w:t>
      </w:r>
      <w:r w:rsidRPr="00534D25">
        <w:rPr>
          <w:rFonts w:ascii="Arial" w:hAnsi="Arial" w:cs="Arial"/>
          <w:sz w:val="22"/>
          <w:szCs w:val="22"/>
        </w:rPr>
        <w:t>dispone</w:t>
      </w:r>
      <w:r w:rsidR="00A61204" w:rsidRPr="00534D25">
        <w:rPr>
          <w:rFonts w:ascii="Arial" w:hAnsi="Arial" w:cs="Arial"/>
          <w:sz w:val="22"/>
          <w:szCs w:val="22"/>
        </w:rPr>
        <w:t>n</w:t>
      </w:r>
      <w:r w:rsidRPr="00534D25">
        <w:rPr>
          <w:rFonts w:ascii="Arial" w:hAnsi="Arial" w:cs="Arial"/>
          <w:sz w:val="22"/>
          <w:szCs w:val="22"/>
        </w:rPr>
        <w:t xml:space="preserve"> que</w:t>
      </w:r>
      <w:r w:rsidR="00A61204" w:rsidRPr="00534D25">
        <w:rPr>
          <w:rFonts w:ascii="Arial" w:hAnsi="Arial" w:cs="Arial"/>
          <w:sz w:val="22"/>
          <w:szCs w:val="22"/>
        </w:rPr>
        <w:t xml:space="preserve"> cada ente público dentro de</w:t>
      </w:r>
      <w:r w:rsidR="00AE24E9" w:rsidRPr="00534D25">
        <w:rPr>
          <w:rFonts w:ascii="Arial" w:hAnsi="Arial" w:cs="Arial"/>
          <w:sz w:val="22"/>
          <w:szCs w:val="22"/>
        </w:rPr>
        <w:t>l</w:t>
      </w:r>
      <w:r w:rsidR="00A61204" w:rsidRPr="00534D25">
        <w:rPr>
          <w:rFonts w:ascii="Arial" w:hAnsi="Arial" w:cs="Arial"/>
          <w:sz w:val="22"/>
          <w:szCs w:val="22"/>
        </w:rPr>
        <w:t xml:space="preserve"> presupuesto de egresos</w:t>
      </w:r>
      <w:r w:rsidRPr="00534D25">
        <w:rPr>
          <w:rFonts w:ascii="Arial" w:hAnsi="Arial" w:cs="Arial"/>
          <w:sz w:val="22"/>
          <w:szCs w:val="22"/>
        </w:rPr>
        <w:t xml:space="preserve"> </w:t>
      </w:r>
      <w:r w:rsidR="00666060" w:rsidRPr="00534D25">
        <w:rPr>
          <w:rFonts w:ascii="Arial" w:hAnsi="Arial" w:cs="Arial"/>
          <w:sz w:val="22"/>
          <w:szCs w:val="22"/>
        </w:rPr>
        <w:t xml:space="preserve">deberá elaborar y presentar las remuneraciones, así como </w:t>
      </w:r>
      <w:r w:rsidR="00AE24E9" w:rsidRPr="00534D25">
        <w:rPr>
          <w:rFonts w:ascii="Arial" w:hAnsi="Arial" w:cs="Arial"/>
          <w:sz w:val="22"/>
          <w:szCs w:val="22"/>
        </w:rPr>
        <w:t>el tabulador</w:t>
      </w:r>
      <w:r w:rsidR="00666060" w:rsidRPr="00534D25">
        <w:rPr>
          <w:rFonts w:ascii="Arial" w:hAnsi="Arial" w:cs="Arial"/>
          <w:sz w:val="22"/>
          <w:szCs w:val="22"/>
        </w:rPr>
        <w:t xml:space="preserve"> que corresponda a cada empleo, cargo o comisión, debiendo especificar y diferenciar sus elementos fijos y variables tanto en efectivo como en especie</w:t>
      </w:r>
      <w:r w:rsidR="00AE24E9" w:rsidRPr="00534D25">
        <w:rPr>
          <w:rFonts w:ascii="Arial" w:hAnsi="Arial" w:cs="Arial"/>
          <w:sz w:val="22"/>
          <w:szCs w:val="22"/>
        </w:rPr>
        <w:t>; que dicho tabulador es</w:t>
      </w:r>
      <w:r w:rsidR="00666060" w:rsidRPr="00534D25">
        <w:rPr>
          <w:rFonts w:ascii="Arial" w:hAnsi="Arial" w:cs="Arial"/>
          <w:sz w:val="22"/>
          <w:szCs w:val="22"/>
        </w:rPr>
        <w:t xml:space="preserve"> de carácter público y deberán estar anexos en los presupuestos de egresos aprobados. Asimismo, el tabulador determinará los rangos o niveles mínimos y máximos de los montos de las remuneraciones que deberán percibir los servidores públicos por nivel, categoría o puesto.</w:t>
      </w:r>
    </w:p>
    <w:p w14:paraId="72289EA9" w14:textId="0395E440" w:rsidR="00666060" w:rsidRPr="00534D25" w:rsidRDefault="008D3E6E" w:rsidP="00666060">
      <w:pPr>
        <w:rPr>
          <w:rFonts w:ascii="Arial" w:hAnsi="Arial" w:cs="Arial"/>
          <w:sz w:val="22"/>
          <w:szCs w:val="22"/>
        </w:rPr>
      </w:pPr>
      <w:r w:rsidRPr="00534D25">
        <w:rPr>
          <w:rFonts w:ascii="Arial" w:hAnsi="Arial" w:cs="Arial"/>
          <w:sz w:val="22"/>
          <w:szCs w:val="22"/>
        </w:rPr>
        <w:t>Aunado a lo anterior, en observancia a lo dispuesto en los artículos 72, fracciones I, II y III; 101 y 103 de la Ley Electoral, e</w:t>
      </w:r>
      <w:r w:rsidR="00666060" w:rsidRPr="00534D25">
        <w:rPr>
          <w:rFonts w:ascii="Arial" w:hAnsi="Arial" w:cs="Arial"/>
          <w:sz w:val="22"/>
          <w:szCs w:val="22"/>
        </w:rPr>
        <w:t xml:space="preserve">n el caso del Instituto, además de lo correspondiente al gasto ordinario, debe </w:t>
      </w:r>
      <w:r w:rsidR="00772937" w:rsidRPr="00534D25">
        <w:rPr>
          <w:rFonts w:ascii="Arial" w:hAnsi="Arial" w:cs="Arial"/>
          <w:sz w:val="22"/>
          <w:szCs w:val="22"/>
        </w:rPr>
        <w:t>integrarse al</w:t>
      </w:r>
      <w:r w:rsidR="00666060" w:rsidRPr="00534D25">
        <w:rPr>
          <w:rFonts w:ascii="Arial" w:hAnsi="Arial" w:cs="Arial"/>
          <w:sz w:val="22"/>
          <w:szCs w:val="22"/>
        </w:rPr>
        <w:t xml:space="preserve"> Anteproyecto de Presupuesto de Egresos del Instituto, el financiamiento de partidos políticos para</w:t>
      </w:r>
      <w:r w:rsidR="001D5FB4" w:rsidRPr="00534D25">
        <w:rPr>
          <w:rFonts w:ascii="Arial" w:hAnsi="Arial" w:cs="Arial"/>
          <w:sz w:val="22"/>
          <w:szCs w:val="22"/>
        </w:rPr>
        <w:t xml:space="preserve"> actividades ordinarias permanentes</w:t>
      </w:r>
      <w:r w:rsidR="00666060" w:rsidRPr="00534D25">
        <w:rPr>
          <w:rFonts w:ascii="Arial" w:hAnsi="Arial" w:cs="Arial"/>
          <w:sz w:val="22"/>
          <w:szCs w:val="22"/>
        </w:rPr>
        <w:t xml:space="preserve"> y por actividades específicas como entidades de interés público</w:t>
      </w:r>
      <w:r w:rsidRPr="00534D25">
        <w:rPr>
          <w:rFonts w:ascii="Arial" w:hAnsi="Arial" w:cs="Arial"/>
          <w:sz w:val="22"/>
          <w:szCs w:val="22"/>
        </w:rPr>
        <w:t>.</w:t>
      </w:r>
    </w:p>
    <w:p w14:paraId="55226F02" w14:textId="2D211A9E" w:rsidR="00666060" w:rsidRPr="00534D25" w:rsidRDefault="00534D25" w:rsidP="00534D25">
      <w:pPr>
        <w:pStyle w:val="Ttulo2"/>
        <w:numPr>
          <w:ilvl w:val="0"/>
          <w:numId w:val="0"/>
        </w:numPr>
        <w:rPr>
          <w:rFonts w:ascii="Arial" w:hAnsi="Arial" w:cs="Arial"/>
          <w:sz w:val="22"/>
          <w:szCs w:val="22"/>
        </w:rPr>
      </w:pPr>
      <w:r>
        <w:rPr>
          <w:rFonts w:ascii="Arial" w:hAnsi="Arial" w:cs="Arial"/>
          <w:sz w:val="22"/>
          <w:szCs w:val="22"/>
        </w:rPr>
        <w:t xml:space="preserve">2.5 </w:t>
      </w:r>
      <w:r w:rsidR="00666060" w:rsidRPr="00534D25">
        <w:rPr>
          <w:rFonts w:ascii="Arial" w:hAnsi="Arial" w:cs="Arial"/>
          <w:sz w:val="22"/>
          <w:szCs w:val="22"/>
        </w:rPr>
        <w:t xml:space="preserve">Integración del Anteproyecto de Presupuesto de Egresos del Instituto </w:t>
      </w:r>
    </w:p>
    <w:p w14:paraId="25097692" w14:textId="169DDDC2" w:rsidR="00666060" w:rsidRPr="00534D25" w:rsidRDefault="000127E0" w:rsidP="00666060">
      <w:pPr>
        <w:rPr>
          <w:rFonts w:ascii="Arial" w:hAnsi="Arial" w:cs="Arial"/>
          <w:sz w:val="22"/>
          <w:szCs w:val="22"/>
        </w:rPr>
      </w:pPr>
      <w:r w:rsidRPr="00534D25">
        <w:rPr>
          <w:rFonts w:ascii="Arial" w:hAnsi="Arial" w:cs="Arial"/>
          <w:sz w:val="22"/>
          <w:szCs w:val="22"/>
        </w:rPr>
        <w:t xml:space="preserve">La elaboración y aprobación del presupuesto es un requerimiento legal, lo que asegura el cumplimiento del marco normativo que </w:t>
      </w:r>
      <w:r w:rsidR="00AE24E9" w:rsidRPr="00534D25">
        <w:rPr>
          <w:rFonts w:ascii="Arial" w:hAnsi="Arial" w:cs="Arial"/>
          <w:sz w:val="22"/>
          <w:szCs w:val="22"/>
        </w:rPr>
        <w:t>guía la</w:t>
      </w:r>
      <w:r w:rsidRPr="00534D25">
        <w:rPr>
          <w:rFonts w:ascii="Arial" w:hAnsi="Arial" w:cs="Arial"/>
          <w:sz w:val="22"/>
          <w:szCs w:val="22"/>
        </w:rPr>
        <w:t xml:space="preserve"> administración pública. </w:t>
      </w:r>
      <w:r w:rsidR="00B96942" w:rsidRPr="00534D25">
        <w:rPr>
          <w:rFonts w:ascii="Arial" w:hAnsi="Arial" w:cs="Arial"/>
          <w:sz w:val="22"/>
          <w:szCs w:val="22"/>
        </w:rPr>
        <w:t>Al respecto, la D</w:t>
      </w:r>
      <w:r w:rsidR="00880BD5" w:rsidRPr="00534D25">
        <w:rPr>
          <w:rFonts w:ascii="Arial" w:hAnsi="Arial" w:cs="Arial"/>
          <w:sz w:val="22"/>
          <w:szCs w:val="22"/>
        </w:rPr>
        <w:t xml:space="preserve">irección de </w:t>
      </w:r>
      <w:r w:rsidR="00B96942" w:rsidRPr="00534D25">
        <w:rPr>
          <w:rFonts w:ascii="Arial" w:hAnsi="Arial" w:cs="Arial"/>
          <w:sz w:val="22"/>
          <w:szCs w:val="22"/>
        </w:rPr>
        <w:t>A</w:t>
      </w:r>
      <w:r w:rsidR="00880BD5" w:rsidRPr="00534D25">
        <w:rPr>
          <w:rFonts w:ascii="Arial" w:hAnsi="Arial" w:cs="Arial"/>
          <w:sz w:val="22"/>
          <w:szCs w:val="22"/>
        </w:rPr>
        <w:t xml:space="preserve">dministración del Instituto </w:t>
      </w:r>
      <w:r w:rsidR="00AE24E9" w:rsidRPr="00534D25">
        <w:rPr>
          <w:rFonts w:ascii="Arial" w:hAnsi="Arial" w:cs="Arial"/>
          <w:sz w:val="22"/>
          <w:szCs w:val="22"/>
        </w:rPr>
        <w:t>formuló</w:t>
      </w:r>
      <w:r w:rsidR="00880BD5" w:rsidRPr="00534D25">
        <w:rPr>
          <w:rFonts w:ascii="Arial" w:hAnsi="Arial" w:cs="Arial"/>
          <w:sz w:val="22"/>
          <w:szCs w:val="22"/>
        </w:rPr>
        <w:t xml:space="preserve"> el A</w:t>
      </w:r>
      <w:r w:rsidR="00B96942" w:rsidRPr="00534D25">
        <w:rPr>
          <w:rFonts w:ascii="Arial" w:hAnsi="Arial" w:cs="Arial"/>
          <w:sz w:val="22"/>
          <w:szCs w:val="22"/>
        </w:rPr>
        <w:t>nteproyecto de Presupuesto de Egresos con base en las estimaciones presupuestarias de las áreas del Instituto y lo remitió a la S</w:t>
      </w:r>
      <w:r w:rsidR="00880BD5" w:rsidRPr="00534D25">
        <w:rPr>
          <w:rFonts w:ascii="Arial" w:hAnsi="Arial" w:cs="Arial"/>
          <w:sz w:val="22"/>
          <w:szCs w:val="22"/>
        </w:rPr>
        <w:t xml:space="preserve">ecretaría </w:t>
      </w:r>
      <w:r w:rsidR="00B96942" w:rsidRPr="00534D25">
        <w:rPr>
          <w:rFonts w:ascii="Arial" w:hAnsi="Arial" w:cs="Arial"/>
          <w:sz w:val="22"/>
          <w:szCs w:val="22"/>
        </w:rPr>
        <w:t>E</w:t>
      </w:r>
      <w:r w:rsidR="00880BD5" w:rsidRPr="00534D25">
        <w:rPr>
          <w:rFonts w:ascii="Arial" w:hAnsi="Arial" w:cs="Arial"/>
          <w:sz w:val="22"/>
          <w:szCs w:val="22"/>
        </w:rPr>
        <w:t>jecutiva</w:t>
      </w:r>
      <w:r w:rsidR="00B96942" w:rsidRPr="00534D25">
        <w:rPr>
          <w:rFonts w:ascii="Arial" w:hAnsi="Arial" w:cs="Arial"/>
          <w:sz w:val="22"/>
          <w:szCs w:val="22"/>
        </w:rPr>
        <w:t>, a efecto de que por su conducto</w:t>
      </w:r>
      <w:r w:rsidR="00880BD5" w:rsidRPr="00534D25">
        <w:rPr>
          <w:rFonts w:ascii="Arial" w:hAnsi="Arial" w:cs="Arial"/>
          <w:sz w:val="22"/>
          <w:szCs w:val="22"/>
        </w:rPr>
        <w:t xml:space="preserve"> lo hiciera del conocimiento de la Presidencia </w:t>
      </w:r>
      <w:r w:rsidR="00B96942" w:rsidRPr="00534D25">
        <w:rPr>
          <w:rFonts w:ascii="Arial" w:hAnsi="Arial" w:cs="Arial"/>
          <w:sz w:val="22"/>
          <w:szCs w:val="22"/>
        </w:rPr>
        <w:t xml:space="preserve">de este Instituto, quien posteriormente </w:t>
      </w:r>
      <w:r w:rsidR="00AE24E9" w:rsidRPr="00534D25">
        <w:rPr>
          <w:rFonts w:ascii="Arial" w:hAnsi="Arial" w:cs="Arial"/>
          <w:sz w:val="22"/>
          <w:szCs w:val="22"/>
        </w:rPr>
        <w:t>lo sometió</w:t>
      </w:r>
      <w:r w:rsidR="00B96942" w:rsidRPr="00534D25">
        <w:rPr>
          <w:rFonts w:ascii="Arial" w:hAnsi="Arial" w:cs="Arial"/>
          <w:sz w:val="22"/>
          <w:szCs w:val="22"/>
        </w:rPr>
        <w:t xml:space="preserve"> a consi</w:t>
      </w:r>
      <w:r w:rsidR="00880BD5" w:rsidRPr="00534D25">
        <w:rPr>
          <w:rFonts w:ascii="Arial" w:hAnsi="Arial" w:cs="Arial"/>
          <w:sz w:val="22"/>
          <w:szCs w:val="22"/>
        </w:rPr>
        <w:t>deración de este Consejo Estatal</w:t>
      </w:r>
      <w:r w:rsidR="00B96942" w:rsidRPr="00534D25">
        <w:rPr>
          <w:rFonts w:ascii="Arial" w:hAnsi="Arial" w:cs="Arial"/>
          <w:sz w:val="22"/>
          <w:szCs w:val="22"/>
        </w:rPr>
        <w:t>, para su aprobación</w:t>
      </w:r>
      <w:r w:rsidR="00666060" w:rsidRPr="00534D25">
        <w:rPr>
          <w:rFonts w:ascii="Arial" w:hAnsi="Arial" w:cs="Arial"/>
          <w:sz w:val="22"/>
          <w:szCs w:val="22"/>
        </w:rPr>
        <w:t xml:space="preserve">, </w:t>
      </w:r>
      <w:r w:rsidR="00880BD5" w:rsidRPr="00534D25">
        <w:rPr>
          <w:rFonts w:ascii="Arial" w:hAnsi="Arial" w:cs="Arial"/>
          <w:sz w:val="22"/>
          <w:szCs w:val="22"/>
        </w:rPr>
        <w:t>en dicho Anteproyecto de Presupuesto de E</w:t>
      </w:r>
      <w:r w:rsidR="00666060" w:rsidRPr="00534D25">
        <w:rPr>
          <w:rFonts w:ascii="Arial" w:hAnsi="Arial" w:cs="Arial"/>
          <w:sz w:val="22"/>
          <w:szCs w:val="22"/>
        </w:rPr>
        <w:t>gresos del Instituto</w:t>
      </w:r>
      <w:r w:rsidR="00DA2258" w:rsidRPr="00534D25">
        <w:rPr>
          <w:rFonts w:ascii="Arial" w:hAnsi="Arial" w:cs="Arial"/>
          <w:sz w:val="22"/>
          <w:szCs w:val="22"/>
        </w:rPr>
        <w:t xml:space="preserve"> ―cuyos montos se muestran redondeados para facilitar la captura en el Sistema PBR a cargo de la Secretaría de Administración y Finanzas del Estado―</w:t>
      </w:r>
      <w:r w:rsidR="00666060" w:rsidRPr="00534D25">
        <w:rPr>
          <w:rFonts w:ascii="Arial" w:hAnsi="Arial" w:cs="Arial"/>
          <w:sz w:val="22"/>
          <w:szCs w:val="22"/>
        </w:rPr>
        <w:t xml:space="preserve"> </w:t>
      </w:r>
      <w:r w:rsidR="00880BD5" w:rsidRPr="00534D25">
        <w:rPr>
          <w:rFonts w:ascii="Arial" w:hAnsi="Arial" w:cs="Arial"/>
          <w:sz w:val="22"/>
          <w:szCs w:val="22"/>
        </w:rPr>
        <w:t xml:space="preserve">se </w:t>
      </w:r>
      <w:r w:rsidR="00402B53" w:rsidRPr="00534D25">
        <w:rPr>
          <w:rFonts w:ascii="Arial" w:hAnsi="Arial" w:cs="Arial"/>
          <w:sz w:val="22"/>
          <w:szCs w:val="22"/>
        </w:rPr>
        <w:t>refleja</w:t>
      </w:r>
      <w:r w:rsidR="00880BD5" w:rsidRPr="00534D25">
        <w:rPr>
          <w:rFonts w:ascii="Arial" w:hAnsi="Arial" w:cs="Arial"/>
          <w:sz w:val="22"/>
          <w:szCs w:val="22"/>
        </w:rPr>
        <w:t>n</w:t>
      </w:r>
      <w:r w:rsidR="00402B53" w:rsidRPr="00534D25">
        <w:rPr>
          <w:rFonts w:ascii="Arial" w:hAnsi="Arial" w:cs="Arial"/>
          <w:sz w:val="22"/>
          <w:szCs w:val="22"/>
        </w:rPr>
        <w:t xml:space="preserve"> las </w:t>
      </w:r>
      <w:r w:rsidR="00402B53" w:rsidRPr="00534D25">
        <w:rPr>
          <w:rFonts w:ascii="Arial" w:hAnsi="Arial" w:cs="Arial"/>
          <w:sz w:val="22"/>
          <w:szCs w:val="22"/>
        </w:rPr>
        <w:lastRenderedPageBreak/>
        <w:t xml:space="preserve">prioridades institucionales; </w:t>
      </w:r>
      <w:r w:rsidR="00880BD5" w:rsidRPr="00534D25">
        <w:rPr>
          <w:rFonts w:ascii="Arial" w:hAnsi="Arial" w:cs="Arial"/>
          <w:sz w:val="22"/>
          <w:szCs w:val="22"/>
        </w:rPr>
        <w:t>además</w:t>
      </w:r>
      <w:r w:rsidR="00402B53" w:rsidRPr="00534D25">
        <w:rPr>
          <w:rFonts w:ascii="Arial" w:hAnsi="Arial" w:cs="Arial"/>
          <w:sz w:val="22"/>
          <w:szCs w:val="22"/>
        </w:rPr>
        <w:t>, asegura que los recursos se destinen a las áreas para el cumplimiento</w:t>
      </w:r>
      <w:r w:rsidR="00880BD5" w:rsidRPr="00534D25">
        <w:rPr>
          <w:rFonts w:ascii="Arial" w:hAnsi="Arial" w:cs="Arial"/>
          <w:sz w:val="22"/>
          <w:szCs w:val="22"/>
        </w:rPr>
        <w:t xml:space="preserve"> de sus atribuciones, </w:t>
      </w:r>
      <w:r w:rsidR="00402B53" w:rsidRPr="00534D25">
        <w:rPr>
          <w:rFonts w:ascii="Arial" w:hAnsi="Arial" w:cs="Arial"/>
          <w:sz w:val="22"/>
          <w:szCs w:val="22"/>
        </w:rPr>
        <w:t xml:space="preserve">promueve la transparencia y la rendición de cuentas sobre </w:t>
      </w:r>
      <w:r w:rsidR="00880BD5" w:rsidRPr="00534D25">
        <w:rPr>
          <w:rFonts w:ascii="Arial" w:hAnsi="Arial" w:cs="Arial"/>
          <w:sz w:val="22"/>
          <w:szCs w:val="22"/>
        </w:rPr>
        <w:t>el uso de los recursos públicos</w:t>
      </w:r>
      <w:r w:rsidR="00402B53" w:rsidRPr="00534D25">
        <w:rPr>
          <w:rFonts w:ascii="Arial" w:hAnsi="Arial" w:cs="Arial"/>
          <w:sz w:val="22"/>
          <w:szCs w:val="22"/>
        </w:rPr>
        <w:t xml:space="preserve"> </w:t>
      </w:r>
      <w:r w:rsidR="00880BD5" w:rsidRPr="00534D25">
        <w:rPr>
          <w:rFonts w:ascii="Arial" w:hAnsi="Arial" w:cs="Arial"/>
          <w:sz w:val="22"/>
          <w:szCs w:val="22"/>
        </w:rPr>
        <w:t>y contribuye</w:t>
      </w:r>
      <w:r w:rsidR="00402B53" w:rsidRPr="00534D25">
        <w:rPr>
          <w:rFonts w:ascii="Arial" w:hAnsi="Arial" w:cs="Arial"/>
          <w:sz w:val="22"/>
          <w:szCs w:val="22"/>
        </w:rPr>
        <w:t xml:space="preserve"> al control de gastos y fomentar una </w:t>
      </w:r>
      <w:r w:rsidRPr="00534D25">
        <w:rPr>
          <w:rFonts w:ascii="Arial" w:hAnsi="Arial" w:cs="Arial"/>
          <w:sz w:val="22"/>
          <w:szCs w:val="22"/>
        </w:rPr>
        <w:t>gestión financiera responsable.</w:t>
      </w:r>
      <w:r w:rsidR="00666060" w:rsidRPr="00534D25">
        <w:rPr>
          <w:rFonts w:ascii="Arial" w:hAnsi="Arial" w:cs="Arial"/>
          <w:sz w:val="22"/>
          <w:szCs w:val="22"/>
        </w:rPr>
        <w:t xml:space="preserve"> </w:t>
      </w:r>
      <w:r w:rsidR="00AE24E9" w:rsidRPr="00534D25">
        <w:rPr>
          <w:rFonts w:ascii="Arial" w:hAnsi="Arial" w:cs="Arial"/>
          <w:sz w:val="22"/>
          <w:szCs w:val="22"/>
        </w:rPr>
        <w:t>En cuanto hace al</w:t>
      </w:r>
      <w:r w:rsidR="00666060" w:rsidRPr="00534D25">
        <w:rPr>
          <w:rFonts w:ascii="Arial" w:hAnsi="Arial" w:cs="Arial"/>
          <w:sz w:val="22"/>
          <w:szCs w:val="22"/>
        </w:rPr>
        <w:t xml:space="preserve"> anteproyecto de presupuesto del Instituto </w:t>
      </w:r>
      <w:r w:rsidR="00AE24E9" w:rsidRPr="00534D25">
        <w:rPr>
          <w:rFonts w:ascii="Arial" w:hAnsi="Arial" w:cs="Arial"/>
          <w:sz w:val="22"/>
          <w:szCs w:val="22"/>
        </w:rPr>
        <w:t xml:space="preserve">se </w:t>
      </w:r>
      <w:r w:rsidR="00666060" w:rsidRPr="00534D25">
        <w:rPr>
          <w:rFonts w:ascii="Arial" w:hAnsi="Arial" w:cs="Arial"/>
          <w:sz w:val="22"/>
          <w:szCs w:val="22"/>
        </w:rPr>
        <w:t xml:space="preserve">prevé la integración del gasto </w:t>
      </w:r>
      <w:r w:rsidR="00AE24E9" w:rsidRPr="00534D25">
        <w:rPr>
          <w:rFonts w:ascii="Arial" w:hAnsi="Arial" w:cs="Arial"/>
          <w:sz w:val="22"/>
          <w:szCs w:val="22"/>
        </w:rPr>
        <w:t xml:space="preserve">en </w:t>
      </w:r>
      <w:r w:rsidR="00666060" w:rsidRPr="00534D25">
        <w:rPr>
          <w:rFonts w:ascii="Arial" w:hAnsi="Arial" w:cs="Arial"/>
          <w:sz w:val="22"/>
          <w:szCs w:val="22"/>
        </w:rPr>
        <w:t>capítulos</w:t>
      </w:r>
      <w:r w:rsidR="00DA2258" w:rsidRPr="00534D25">
        <w:rPr>
          <w:rFonts w:ascii="Arial" w:hAnsi="Arial" w:cs="Arial"/>
          <w:sz w:val="22"/>
          <w:szCs w:val="22"/>
        </w:rPr>
        <w:t xml:space="preserve"> de la siguiente manera</w:t>
      </w:r>
      <w:r w:rsidR="00666060" w:rsidRPr="00534D25">
        <w:rPr>
          <w:rFonts w:ascii="Arial" w:hAnsi="Arial" w:cs="Arial"/>
          <w:sz w:val="22"/>
          <w:szCs w:val="22"/>
        </w:rPr>
        <w:t>:</w:t>
      </w:r>
    </w:p>
    <w:p w14:paraId="356DB78C" w14:textId="6AF96E21" w:rsidR="00391E45" w:rsidRPr="00534D25" w:rsidRDefault="00391E45" w:rsidP="00666060">
      <w:pPr>
        <w:rPr>
          <w:rFonts w:ascii="Arial" w:hAnsi="Arial" w:cs="Arial"/>
          <w:b/>
          <w:sz w:val="22"/>
          <w:szCs w:val="22"/>
        </w:rPr>
      </w:pPr>
      <w:r w:rsidRPr="00534D25">
        <w:rPr>
          <w:rFonts w:ascii="Arial" w:hAnsi="Arial" w:cs="Arial"/>
          <w:b/>
          <w:sz w:val="22"/>
          <w:szCs w:val="22"/>
        </w:rPr>
        <w:t>a) Gastos de operación</w:t>
      </w:r>
    </w:p>
    <w:p w14:paraId="4FB51B94" w14:textId="41C27BD6" w:rsidR="00391E45" w:rsidRPr="00534D25" w:rsidRDefault="00391E45" w:rsidP="00666060">
      <w:pPr>
        <w:rPr>
          <w:rFonts w:ascii="Arial" w:hAnsi="Arial" w:cs="Arial"/>
          <w:sz w:val="22"/>
          <w:szCs w:val="22"/>
        </w:rPr>
      </w:pPr>
      <w:r w:rsidRPr="00534D25">
        <w:rPr>
          <w:rFonts w:ascii="Arial" w:hAnsi="Arial" w:cs="Arial"/>
          <w:sz w:val="22"/>
          <w:szCs w:val="22"/>
        </w:rPr>
        <w:t xml:space="preserve">El gasto ordinario o corriente comprende las erogaciones que se destinan para el pago de remuneraciones relacionadas con el capital humano, así como la adquisición de bienes y servicios necesarios para </w:t>
      </w:r>
      <w:r w:rsidR="000127E0" w:rsidRPr="00534D25">
        <w:rPr>
          <w:rFonts w:ascii="Arial" w:hAnsi="Arial" w:cs="Arial"/>
          <w:sz w:val="22"/>
          <w:szCs w:val="22"/>
        </w:rPr>
        <w:t xml:space="preserve">el funcionamiento del Instituto, </w:t>
      </w:r>
      <w:r w:rsidRPr="00534D25">
        <w:rPr>
          <w:rFonts w:ascii="Arial" w:hAnsi="Arial" w:cs="Arial"/>
          <w:sz w:val="22"/>
          <w:szCs w:val="22"/>
        </w:rPr>
        <w:t>distintos de aquellos vinculados directamente con los gastos del proceso electoral.</w:t>
      </w:r>
    </w:p>
    <w:p w14:paraId="1EDCBDEE" w14:textId="09E26155" w:rsidR="00421C7E" w:rsidRPr="00534D25" w:rsidRDefault="000127E0" w:rsidP="00421C7E">
      <w:pPr>
        <w:rPr>
          <w:rFonts w:ascii="Arial" w:hAnsi="Arial" w:cs="Arial"/>
          <w:color w:val="FF0000"/>
          <w:sz w:val="22"/>
          <w:szCs w:val="22"/>
        </w:rPr>
      </w:pPr>
      <w:r w:rsidRPr="00534D25">
        <w:rPr>
          <w:rFonts w:ascii="Arial" w:hAnsi="Arial" w:cs="Arial"/>
          <w:sz w:val="22"/>
          <w:szCs w:val="22"/>
        </w:rPr>
        <w:t xml:space="preserve">Por otro lado, en atención a lo </w:t>
      </w:r>
      <w:r w:rsidR="00DA2258" w:rsidRPr="00534D25">
        <w:rPr>
          <w:rFonts w:ascii="Arial" w:hAnsi="Arial" w:cs="Arial"/>
          <w:sz w:val="22"/>
          <w:szCs w:val="22"/>
        </w:rPr>
        <w:t>previsto</w:t>
      </w:r>
      <w:r w:rsidRPr="00534D25">
        <w:rPr>
          <w:rFonts w:ascii="Arial" w:hAnsi="Arial" w:cs="Arial"/>
          <w:sz w:val="22"/>
          <w:szCs w:val="22"/>
        </w:rPr>
        <w:t xml:space="preserve"> en </w:t>
      </w:r>
      <w:r w:rsidR="00391E45" w:rsidRPr="00534D25">
        <w:rPr>
          <w:rFonts w:ascii="Arial" w:hAnsi="Arial" w:cs="Arial"/>
          <w:sz w:val="22"/>
          <w:szCs w:val="22"/>
        </w:rPr>
        <w:t>el artículo 126 de la Constitución Federal</w:t>
      </w:r>
      <w:r w:rsidR="00DA2258" w:rsidRPr="00534D25">
        <w:rPr>
          <w:rFonts w:ascii="Arial" w:hAnsi="Arial" w:cs="Arial"/>
          <w:sz w:val="22"/>
          <w:szCs w:val="22"/>
        </w:rPr>
        <w:t>,</w:t>
      </w:r>
      <w:r w:rsidR="00391E45" w:rsidRPr="00534D25">
        <w:rPr>
          <w:rFonts w:ascii="Arial" w:hAnsi="Arial" w:cs="Arial"/>
          <w:sz w:val="22"/>
          <w:szCs w:val="22"/>
        </w:rPr>
        <w:t xml:space="preserve"> </w:t>
      </w:r>
      <w:r w:rsidR="00DA2258" w:rsidRPr="00534D25">
        <w:rPr>
          <w:rFonts w:ascii="Arial" w:hAnsi="Arial" w:cs="Arial"/>
          <w:sz w:val="22"/>
          <w:szCs w:val="22"/>
        </w:rPr>
        <w:t>en cuanto hace a que</w:t>
      </w:r>
      <w:r w:rsidR="00391E45" w:rsidRPr="00534D25">
        <w:rPr>
          <w:rFonts w:ascii="Arial" w:hAnsi="Arial" w:cs="Arial"/>
          <w:sz w:val="22"/>
          <w:szCs w:val="22"/>
        </w:rPr>
        <w:t xml:space="preserve"> no podrá hacerse pago alguno que no esté comprendido en el presupuesto o determinado por la ley posterior, </w:t>
      </w:r>
      <w:r w:rsidRPr="00534D25">
        <w:rPr>
          <w:rFonts w:ascii="Arial" w:hAnsi="Arial" w:cs="Arial"/>
          <w:sz w:val="22"/>
          <w:szCs w:val="22"/>
        </w:rPr>
        <w:t>es necesario incluir en el A</w:t>
      </w:r>
      <w:r w:rsidR="00391E45" w:rsidRPr="00534D25">
        <w:rPr>
          <w:rFonts w:ascii="Arial" w:hAnsi="Arial" w:cs="Arial"/>
          <w:sz w:val="22"/>
          <w:szCs w:val="22"/>
        </w:rPr>
        <w:t xml:space="preserve">nteproyecto </w:t>
      </w:r>
      <w:r w:rsidRPr="00534D25">
        <w:rPr>
          <w:rFonts w:ascii="Arial" w:hAnsi="Arial" w:cs="Arial"/>
          <w:sz w:val="22"/>
          <w:szCs w:val="22"/>
        </w:rPr>
        <w:t>Presupuesto de E</w:t>
      </w:r>
      <w:r w:rsidR="00391E45" w:rsidRPr="00534D25">
        <w:rPr>
          <w:rFonts w:ascii="Arial" w:hAnsi="Arial" w:cs="Arial"/>
          <w:sz w:val="22"/>
          <w:szCs w:val="22"/>
        </w:rPr>
        <w:t>gresos</w:t>
      </w:r>
      <w:r w:rsidR="00DA2258" w:rsidRPr="00534D25">
        <w:rPr>
          <w:rFonts w:ascii="Arial" w:hAnsi="Arial" w:cs="Arial"/>
          <w:sz w:val="22"/>
          <w:szCs w:val="22"/>
        </w:rPr>
        <w:t xml:space="preserve"> lo correspondiente al financiamiento público local de los partidos políticos para el ejercicio 2026, al cual se determinó</w:t>
      </w:r>
      <w:r w:rsidR="00391E45" w:rsidRPr="00534D25">
        <w:rPr>
          <w:rFonts w:ascii="Arial" w:hAnsi="Arial" w:cs="Arial"/>
          <w:sz w:val="22"/>
          <w:szCs w:val="22"/>
        </w:rPr>
        <w:t xml:space="preserve"> la cantidad de </w:t>
      </w:r>
      <w:r w:rsidR="00421C7E" w:rsidRPr="00534D25">
        <w:rPr>
          <w:rFonts w:ascii="Arial" w:hAnsi="Arial" w:cs="Arial"/>
          <w:sz w:val="22"/>
          <w:szCs w:val="22"/>
        </w:rPr>
        <w:t>$77,246,134.00</w:t>
      </w:r>
      <w:r w:rsidR="00391E45" w:rsidRPr="00534D25">
        <w:rPr>
          <w:rFonts w:ascii="Arial" w:hAnsi="Arial" w:cs="Arial"/>
          <w:sz w:val="22"/>
          <w:szCs w:val="22"/>
        </w:rPr>
        <w:t xml:space="preserve"> (</w:t>
      </w:r>
      <w:r w:rsidR="00421C7E" w:rsidRPr="00534D25">
        <w:rPr>
          <w:rFonts w:ascii="Arial" w:hAnsi="Arial" w:cs="Arial"/>
          <w:sz w:val="22"/>
          <w:szCs w:val="22"/>
        </w:rPr>
        <w:t>setenta y siete millones doscientos cuarenta y seis mil cientos treinta y cuatro 00</w:t>
      </w:r>
      <w:r w:rsidR="00391E45" w:rsidRPr="00534D25">
        <w:rPr>
          <w:rFonts w:ascii="Arial" w:hAnsi="Arial" w:cs="Arial"/>
          <w:sz w:val="22"/>
          <w:szCs w:val="22"/>
        </w:rPr>
        <w:t>/100 m. n)</w:t>
      </w:r>
      <w:r w:rsidR="00421C7E" w:rsidRPr="00534D25">
        <w:rPr>
          <w:rFonts w:ascii="Arial" w:hAnsi="Arial" w:cs="Arial"/>
          <w:sz w:val="22"/>
          <w:szCs w:val="22"/>
        </w:rPr>
        <w:t>.</w:t>
      </w:r>
    </w:p>
    <w:p w14:paraId="361F8FA2" w14:textId="1C073000" w:rsidR="00391E45" w:rsidRPr="00534D25" w:rsidRDefault="00CF6B7C" w:rsidP="00421C7E">
      <w:pPr>
        <w:rPr>
          <w:rFonts w:ascii="Arial" w:hAnsi="Arial" w:cs="Arial"/>
          <w:sz w:val="22"/>
          <w:szCs w:val="22"/>
        </w:rPr>
      </w:pPr>
      <w:r w:rsidRPr="00534D25">
        <w:rPr>
          <w:rFonts w:ascii="Arial" w:hAnsi="Arial" w:cs="Arial"/>
          <w:sz w:val="22"/>
          <w:szCs w:val="22"/>
        </w:rPr>
        <w:t>Tomando en consideración todo lo anterior, el gasto ordinario o corriente por capítulos</w:t>
      </w:r>
      <w:r w:rsidR="00DA2258" w:rsidRPr="00534D25">
        <w:rPr>
          <w:rFonts w:ascii="Arial" w:hAnsi="Arial" w:cs="Arial"/>
          <w:sz w:val="22"/>
          <w:szCs w:val="22"/>
        </w:rPr>
        <w:t xml:space="preserve"> </w:t>
      </w:r>
      <w:r w:rsidRPr="00534D25">
        <w:rPr>
          <w:rFonts w:ascii="Arial" w:hAnsi="Arial" w:cs="Arial"/>
          <w:sz w:val="22"/>
          <w:szCs w:val="22"/>
        </w:rPr>
        <w:t>se conforma de la manera siguiente:</w:t>
      </w:r>
    </w:p>
    <w:p w14:paraId="74BE95FD" w14:textId="3C29277F" w:rsidR="00391E45" w:rsidRPr="00EE1BC1" w:rsidRDefault="00EE1BC1" w:rsidP="00EE1BC1">
      <w:pPr>
        <w:spacing w:before="0" w:after="0"/>
        <w:jc w:val="center"/>
        <w:rPr>
          <w:rFonts w:ascii="Arial" w:hAnsi="Arial" w:cs="Arial"/>
          <w:b/>
        </w:rPr>
      </w:pPr>
      <w:r w:rsidRPr="00EE1BC1">
        <w:rPr>
          <w:rFonts w:ascii="Arial" w:hAnsi="Arial" w:cs="Arial"/>
          <w:b/>
        </w:rPr>
        <w:t>Gasto ordinario</w:t>
      </w: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1393"/>
        <w:gridCol w:w="4839"/>
        <w:gridCol w:w="2596"/>
      </w:tblGrid>
      <w:tr w:rsidR="00666060" w:rsidRPr="00391E45" w14:paraId="367B1E30" w14:textId="77777777" w:rsidTr="00421C7E">
        <w:tc>
          <w:tcPr>
            <w:tcW w:w="1393" w:type="dxa"/>
            <w:shd w:val="clear" w:color="auto" w:fill="993366"/>
            <w:vAlign w:val="center"/>
          </w:tcPr>
          <w:p w14:paraId="77168685" w14:textId="77777777" w:rsidR="00666060" w:rsidRPr="00391E45" w:rsidRDefault="00666060" w:rsidP="00421C7E">
            <w:pPr>
              <w:spacing w:before="40" w:after="40"/>
              <w:jc w:val="center"/>
              <w:rPr>
                <w:rFonts w:ascii="Arial" w:hAnsi="Arial" w:cs="Arial"/>
                <w:b/>
                <w:color w:val="FFFFFF" w:themeColor="background1"/>
                <w:sz w:val="18"/>
              </w:rPr>
            </w:pPr>
            <w:r w:rsidRPr="00391E45">
              <w:rPr>
                <w:rFonts w:ascii="Arial" w:hAnsi="Arial" w:cs="Arial"/>
                <w:b/>
                <w:color w:val="FFFFFF" w:themeColor="background1"/>
                <w:sz w:val="18"/>
              </w:rPr>
              <w:t>Capítulo</w:t>
            </w:r>
          </w:p>
        </w:tc>
        <w:tc>
          <w:tcPr>
            <w:tcW w:w="4839" w:type="dxa"/>
            <w:shd w:val="clear" w:color="auto" w:fill="993366"/>
            <w:vAlign w:val="center"/>
          </w:tcPr>
          <w:p w14:paraId="36338119" w14:textId="77777777" w:rsidR="00666060" w:rsidRPr="00391E45" w:rsidRDefault="00666060" w:rsidP="00421C7E">
            <w:pPr>
              <w:spacing w:before="40" w:after="40"/>
              <w:jc w:val="center"/>
              <w:rPr>
                <w:rFonts w:ascii="Arial" w:hAnsi="Arial" w:cs="Arial"/>
                <w:b/>
                <w:color w:val="FFFFFF" w:themeColor="background1"/>
                <w:sz w:val="18"/>
              </w:rPr>
            </w:pPr>
            <w:r w:rsidRPr="00391E45">
              <w:rPr>
                <w:rFonts w:ascii="Arial" w:hAnsi="Arial" w:cs="Arial"/>
                <w:b/>
                <w:color w:val="FFFFFF" w:themeColor="background1"/>
                <w:sz w:val="18"/>
              </w:rPr>
              <w:t>Descripción</w:t>
            </w:r>
          </w:p>
        </w:tc>
        <w:tc>
          <w:tcPr>
            <w:tcW w:w="2596" w:type="dxa"/>
            <w:shd w:val="clear" w:color="auto" w:fill="993366"/>
            <w:vAlign w:val="center"/>
          </w:tcPr>
          <w:p w14:paraId="70EC5B65" w14:textId="77777777" w:rsidR="00666060" w:rsidRPr="00391E45" w:rsidRDefault="00666060" w:rsidP="00421C7E">
            <w:pPr>
              <w:spacing w:before="40" w:after="40"/>
              <w:jc w:val="center"/>
              <w:rPr>
                <w:rFonts w:ascii="Arial" w:hAnsi="Arial" w:cs="Arial"/>
                <w:b/>
                <w:color w:val="FFFFFF" w:themeColor="background1"/>
                <w:sz w:val="18"/>
              </w:rPr>
            </w:pPr>
            <w:r w:rsidRPr="00391E45">
              <w:rPr>
                <w:rFonts w:ascii="Arial" w:hAnsi="Arial" w:cs="Arial"/>
                <w:b/>
                <w:color w:val="FFFFFF" w:themeColor="background1"/>
                <w:sz w:val="18"/>
              </w:rPr>
              <w:t>Importe</w:t>
            </w:r>
          </w:p>
        </w:tc>
      </w:tr>
      <w:tr w:rsidR="00666060" w:rsidRPr="00391E45" w14:paraId="03DDEBB0" w14:textId="77777777" w:rsidTr="00421C7E">
        <w:tc>
          <w:tcPr>
            <w:tcW w:w="1393" w:type="dxa"/>
            <w:vMerge w:val="restart"/>
            <w:vAlign w:val="center"/>
          </w:tcPr>
          <w:p w14:paraId="2C41F1E1" w14:textId="77777777" w:rsidR="00666060" w:rsidRPr="00534D25" w:rsidRDefault="00666060" w:rsidP="00421C7E">
            <w:pPr>
              <w:spacing w:before="40" w:after="40"/>
              <w:jc w:val="center"/>
              <w:rPr>
                <w:rFonts w:ascii="Arial" w:hAnsi="Arial" w:cs="Arial"/>
                <w:b/>
                <w:sz w:val="20"/>
                <w:szCs w:val="20"/>
              </w:rPr>
            </w:pPr>
            <w:r w:rsidRPr="00534D25">
              <w:rPr>
                <w:rFonts w:ascii="Arial" w:hAnsi="Arial" w:cs="Arial"/>
                <w:b/>
                <w:sz w:val="20"/>
                <w:szCs w:val="20"/>
              </w:rPr>
              <w:t>1000</w:t>
            </w:r>
          </w:p>
        </w:tc>
        <w:tc>
          <w:tcPr>
            <w:tcW w:w="4839" w:type="dxa"/>
            <w:vAlign w:val="center"/>
          </w:tcPr>
          <w:p w14:paraId="78E9016D" w14:textId="77777777" w:rsidR="00666060" w:rsidRPr="00534D25" w:rsidRDefault="00666060" w:rsidP="00421C7E">
            <w:pPr>
              <w:spacing w:before="40" w:after="40"/>
              <w:rPr>
                <w:rFonts w:ascii="Arial" w:hAnsi="Arial" w:cs="Arial"/>
                <w:b/>
                <w:sz w:val="20"/>
                <w:szCs w:val="20"/>
              </w:rPr>
            </w:pPr>
            <w:r w:rsidRPr="00534D25">
              <w:rPr>
                <w:rFonts w:ascii="Arial" w:hAnsi="Arial" w:cs="Arial"/>
                <w:b/>
                <w:sz w:val="20"/>
                <w:szCs w:val="20"/>
              </w:rPr>
              <w:t>Servicios personales</w:t>
            </w:r>
          </w:p>
        </w:tc>
        <w:tc>
          <w:tcPr>
            <w:tcW w:w="2596" w:type="dxa"/>
          </w:tcPr>
          <w:p w14:paraId="1DE8B7BF" w14:textId="1FAD5700" w:rsidR="00666060" w:rsidRPr="00534D25" w:rsidRDefault="00421C7E" w:rsidP="00421C7E">
            <w:pPr>
              <w:spacing w:before="40" w:after="40"/>
              <w:jc w:val="right"/>
              <w:rPr>
                <w:rFonts w:ascii="Arial" w:hAnsi="Arial" w:cs="Arial"/>
                <w:b/>
                <w:sz w:val="20"/>
                <w:szCs w:val="20"/>
              </w:rPr>
            </w:pPr>
            <w:r w:rsidRPr="00534D25">
              <w:rPr>
                <w:rFonts w:ascii="Arial" w:hAnsi="Arial" w:cs="Arial"/>
                <w:b/>
                <w:sz w:val="20"/>
                <w:szCs w:val="20"/>
              </w:rPr>
              <w:t xml:space="preserve"> $103,844,380</w:t>
            </w:r>
            <w:r w:rsidR="00666060" w:rsidRPr="00534D25">
              <w:rPr>
                <w:rFonts w:ascii="Arial" w:hAnsi="Arial" w:cs="Arial"/>
                <w:b/>
                <w:sz w:val="20"/>
                <w:szCs w:val="20"/>
              </w:rPr>
              <w:t xml:space="preserve">.00 </w:t>
            </w:r>
          </w:p>
        </w:tc>
      </w:tr>
      <w:tr w:rsidR="00666060" w:rsidRPr="00391E45" w14:paraId="366EFFEE" w14:textId="77777777" w:rsidTr="00421C7E">
        <w:tc>
          <w:tcPr>
            <w:tcW w:w="1393" w:type="dxa"/>
            <w:vMerge/>
            <w:vAlign w:val="center"/>
          </w:tcPr>
          <w:p w14:paraId="73A7757C" w14:textId="77777777" w:rsidR="00666060" w:rsidRPr="00534D25" w:rsidRDefault="00666060" w:rsidP="00421C7E">
            <w:pPr>
              <w:spacing w:before="40" w:after="40"/>
              <w:jc w:val="center"/>
              <w:rPr>
                <w:rFonts w:ascii="Arial" w:hAnsi="Arial" w:cs="Arial"/>
                <w:b/>
                <w:sz w:val="20"/>
                <w:szCs w:val="20"/>
              </w:rPr>
            </w:pPr>
          </w:p>
        </w:tc>
        <w:tc>
          <w:tcPr>
            <w:tcW w:w="4839" w:type="dxa"/>
            <w:vAlign w:val="center"/>
          </w:tcPr>
          <w:p w14:paraId="7A52F8E0" w14:textId="1C9E69E5" w:rsidR="00666060" w:rsidRPr="00534D25" w:rsidRDefault="00EE1BC1" w:rsidP="00421C7E">
            <w:pPr>
              <w:spacing w:before="40" w:after="40"/>
              <w:rPr>
                <w:rFonts w:ascii="Arial" w:hAnsi="Arial" w:cs="Arial"/>
                <w:b/>
                <w:sz w:val="20"/>
                <w:szCs w:val="20"/>
              </w:rPr>
            </w:pPr>
            <w:r w:rsidRPr="00534D25">
              <w:rPr>
                <w:rFonts w:ascii="Arial" w:hAnsi="Arial" w:cs="Arial"/>
                <w:b/>
                <w:sz w:val="20"/>
                <w:szCs w:val="20"/>
              </w:rPr>
              <w:t>Aportaciones al ISSET</w:t>
            </w:r>
          </w:p>
        </w:tc>
        <w:tc>
          <w:tcPr>
            <w:tcW w:w="2596" w:type="dxa"/>
          </w:tcPr>
          <w:p w14:paraId="5C2299B1" w14:textId="4DA110C7" w:rsidR="00666060" w:rsidRPr="00534D25" w:rsidRDefault="00421C7E" w:rsidP="00421C7E">
            <w:pPr>
              <w:spacing w:before="40" w:after="40"/>
              <w:jc w:val="right"/>
              <w:rPr>
                <w:rFonts w:ascii="Arial" w:hAnsi="Arial" w:cs="Arial"/>
                <w:b/>
                <w:sz w:val="20"/>
                <w:szCs w:val="20"/>
              </w:rPr>
            </w:pPr>
            <w:r w:rsidRPr="00534D25">
              <w:rPr>
                <w:rFonts w:ascii="Arial" w:hAnsi="Arial" w:cs="Arial"/>
                <w:b/>
                <w:sz w:val="20"/>
                <w:szCs w:val="20"/>
              </w:rPr>
              <w:t xml:space="preserve"> $8,361,147</w:t>
            </w:r>
            <w:r w:rsidR="00666060" w:rsidRPr="00534D25">
              <w:rPr>
                <w:rFonts w:ascii="Arial" w:hAnsi="Arial" w:cs="Arial"/>
                <w:b/>
                <w:sz w:val="20"/>
                <w:szCs w:val="20"/>
              </w:rPr>
              <w:t xml:space="preserve">.00 </w:t>
            </w:r>
          </w:p>
        </w:tc>
      </w:tr>
      <w:tr w:rsidR="00666060" w:rsidRPr="00391E45" w14:paraId="0685123A" w14:textId="77777777" w:rsidTr="00421C7E">
        <w:tc>
          <w:tcPr>
            <w:tcW w:w="1393" w:type="dxa"/>
            <w:vAlign w:val="center"/>
          </w:tcPr>
          <w:p w14:paraId="5B5D2520" w14:textId="77777777" w:rsidR="00666060" w:rsidRPr="00534D25" w:rsidRDefault="00666060" w:rsidP="00421C7E">
            <w:pPr>
              <w:spacing w:before="40" w:after="40"/>
              <w:jc w:val="center"/>
              <w:rPr>
                <w:rFonts w:ascii="Arial" w:hAnsi="Arial" w:cs="Arial"/>
                <w:b/>
                <w:sz w:val="20"/>
                <w:szCs w:val="20"/>
              </w:rPr>
            </w:pPr>
            <w:r w:rsidRPr="00534D25">
              <w:rPr>
                <w:rFonts w:ascii="Arial" w:hAnsi="Arial" w:cs="Arial"/>
                <w:b/>
                <w:sz w:val="20"/>
                <w:szCs w:val="20"/>
              </w:rPr>
              <w:t>2000</w:t>
            </w:r>
          </w:p>
        </w:tc>
        <w:tc>
          <w:tcPr>
            <w:tcW w:w="4839" w:type="dxa"/>
            <w:vAlign w:val="center"/>
          </w:tcPr>
          <w:p w14:paraId="1F662A66" w14:textId="77777777" w:rsidR="00666060" w:rsidRPr="00534D25" w:rsidRDefault="00666060" w:rsidP="00421C7E">
            <w:pPr>
              <w:spacing w:before="40" w:after="40"/>
              <w:rPr>
                <w:rFonts w:ascii="Arial" w:hAnsi="Arial" w:cs="Arial"/>
                <w:b/>
                <w:sz w:val="20"/>
                <w:szCs w:val="20"/>
              </w:rPr>
            </w:pPr>
            <w:r w:rsidRPr="00534D25">
              <w:rPr>
                <w:rFonts w:ascii="Arial" w:hAnsi="Arial" w:cs="Arial"/>
                <w:b/>
                <w:sz w:val="20"/>
                <w:szCs w:val="20"/>
              </w:rPr>
              <w:t>Materiales y suministros</w:t>
            </w:r>
          </w:p>
        </w:tc>
        <w:tc>
          <w:tcPr>
            <w:tcW w:w="2596" w:type="dxa"/>
          </w:tcPr>
          <w:p w14:paraId="2D754281" w14:textId="3A1BECA0" w:rsidR="00666060" w:rsidRPr="00534D25" w:rsidRDefault="00421C7E" w:rsidP="00421C7E">
            <w:pPr>
              <w:spacing w:before="40" w:after="40"/>
              <w:jc w:val="right"/>
              <w:rPr>
                <w:rFonts w:ascii="Arial" w:hAnsi="Arial" w:cs="Arial"/>
                <w:b/>
                <w:sz w:val="20"/>
                <w:szCs w:val="20"/>
              </w:rPr>
            </w:pPr>
            <w:r w:rsidRPr="00534D25">
              <w:rPr>
                <w:rFonts w:ascii="Arial" w:hAnsi="Arial" w:cs="Arial"/>
                <w:b/>
                <w:sz w:val="20"/>
                <w:szCs w:val="20"/>
              </w:rPr>
              <w:t xml:space="preserve"> $6,392,532</w:t>
            </w:r>
            <w:r w:rsidR="00666060" w:rsidRPr="00534D25">
              <w:rPr>
                <w:rFonts w:ascii="Arial" w:hAnsi="Arial" w:cs="Arial"/>
                <w:b/>
                <w:sz w:val="20"/>
                <w:szCs w:val="20"/>
              </w:rPr>
              <w:t xml:space="preserve">.00 </w:t>
            </w:r>
          </w:p>
        </w:tc>
      </w:tr>
      <w:tr w:rsidR="00666060" w:rsidRPr="00391E45" w14:paraId="126E92F5" w14:textId="77777777" w:rsidTr="00421C7E">
        <w:tc>
          <w:tcPr>
            <w:tcW w:w="1393" w:type="dxa"/>
            <w:vMerge w:val="restart"/>
            <w:vAlign w:val="center"/>
          </w:tcPr>
          <w:p w14:paraId="3A18F9DC" w14:textId="77777777" w:rsidR="00666060" w:rsidRPr="00534D25" w:rsidRDefault="00666060" w:rsidP="00421C7E">
            <w:pPr>
              <w:spacing w:before="40" w:after="40"/>
              <w:jc w:val="center"/>
              <w:rPr>
                <w:rFonts w:ascii="Arial" w:hAnsi="Arial" w:cs="Arial"/>
                <w:b/>
                <w:sz w:val="20"/>
                <w:szCs w:val="20"/>
              </w:rPr>
            </w:pPr>
            <w:r w:rsidRPr="00534D25">
              <w:rPr>
                <w:rFonts w:ascii="Arial" w:hAnsi="Arial" w:cs="Arial"/>
                <w:b/>
                <w:sz w:val="20"/>
                <w:szCs w:val="20"/>
              </w:rPr>
              <w:t>3000</w:t>
            </w:r>
          </w:p>
        </w:tc>
        <w:tc>
          <w:tcPr>
            <w:tcW w:w="4839" w:type="dxa"/>
            <w:vAlign w:val="center"/>
          </w:tcPr>
          <w:p w14:paraId="6B364F00" w14:textId="77777777" w:rsidR="00666060" w:rsidRPr="00534D25" w:rsidRDefault="00666060" w:rsidP="00421C7E">
            <w:pPr>
              <w:spacing w:before="40" w:after="40"/>
              <w:rPr>
                <w:rFonts w:ascii="Arial" w:hAnsi="Arial" w:cs="Arial"/>
                <w:b/>
                <w:sz w:val="20"/>
                <w:szCs w:val="20"/>
              </w:rPr>
            </w:pPr>
            <w:r w:rsidRPr="00534D25">
              <w:rPr>
                <w:rFonts w:ascii="Arial" w:hAnsi="Arial" w:cs="Arial"/>
                <w:b/>
                <w:sz w:val="20"/>
                <w:szCs w:val="20"/>
              </w:rPr>
              <w:t>Servicios generales</w:t>
            </w:r>
          </w:p>
        </w:tc>
        <w:tc>
          <w:tcPr>
            <w:tcW w:w="2596" w:type="dxa"/>
          </w:tcPr>
          <w:p w14:paraId="1D81AA4A" w14:textId="0DEFBE4C" w:rsidR="00666060" w:rsidRPr="00534D25" w:rsidRDefault="00666060" w:rsidP="00421C7E">
            <w:pPr>
              <w:spacing w:before="40" w:after="40"/>
              <w:jc w:val="right"/>
              <w:rPr>
                <w:rFonts w:ascii="Arial" w:hAnsi="Arial" w:cs="Arial"/>
                <w:b/>
                <w:sz w:val="20"/>
                <w:szCs w:val="20"/>
              </w:rPr>
            </w:pPr>
            <w:r w:rsidRPr="00534D25">
              <w:rPr>
                <w:rFonts w:ascii="Arial" w:hAnsi="Arial" w:cs="Arial"/>
                <w:b/>
                <w:sz w:val="20"/>
                <w:szCs w:val="20"/>
              </w:rPr>
              <w:t xml:space="preserve"> $</w:t>
            </w:r>
            <w:r w:rsidR="00421C7E" w:rsidRPr="00534D25">
              <w:rPr>
                <w:rFonts w:ascii="Arial" w:hAnsi="Arial" w:cs="Arial"/>
                <w:b/>
                <w:sz w:val="20"/>
                <w:szCs w:val="20"/>
              </w:rPr>
              <w:t>28,125,433</w:t>
            </w:r>
            <w:r w:rsidRPr="00534D25">
              <w:rPr>
                <w:rFonts w:ascii="Arial" w:hAnsi="Arial" w:cs="Arial"/>
                <w:b/>
                <w:sz w:val="20"/>
                <w:szCs w:val="20"/>
              </w:rPr>
              <w:t xml:space="preserve">.00 </w:t>
            </w:r>
          </w:p>
        </w:tc>
      </w:tr>
      <w:tr w:rsidR="00666060" w:rsidRPr="00391E45" w14:paraId="47D7F247" w14:textId="77777777" w:rsidTr="00421C7E">
        <w:tc>
          <w:tcPr>
            <w:tcW w:w="1393" w:type="dxa"/>
            <w:vMerge/>
            <w:vAlign w:val="center"/>
          </w:tcPr>
          <w:p w14:paraId="37086BB7" w14:textId="77777777" w:rsidR="00666060" w:rsidRPr="00534D25" w:rsidRDefault="00666060" w:rsidP="00421C7E">
            <w:pPr>
              <w:spacing w:before="40" w:after="40"/>
              <w:jc w:val="center"/>
              <w:rPr>
                <w:rFonts w:ascii="Arial" w:hAnsi="Arial" w:cs="Arial"/>
                <w:b/>
                <w:sz w:val="20"/>
                <w:szCs w:val="20"/>
              </w:rPr>
            </w:pPr>
          </w:p>
        </w:tc>
        <w:tc>
          <w:tcPr>
            <w:tcW w:w="4839" w:type="dxa"/>
            <w:vAlign w:val="center"/>
          </w:tcPr>
          <w:p w14:paraId="5919137C" w14:textId="77777777" w:rsidR="00666060" w:rsidRPr="00534D25" w:rsidRDefault="00666060" w:rsidP="00421C7E">
            <w:pPr>
              <w:spacing w:before="40" w:after="40"/>
              <w:rPr>
                <w:rFonts w:ascii="Arial" w:hAnsi="Arial" w:cs="Arial"/>
                <w:b/>
                <w:sz w:val="20"/>
                <w:szCs w:val="20"/>
              </w:rPr>
            </w:pPr>
            <w:r w:rsidRPr="00534D25">
              <w:rPr>
                <w:rFonts w:ascii="Arial" w:hAnsi="Arial" w:cs="Arial"/>
                <w:b/>
                <w:sz w:val="20"/>
                <w:szCs w:val="20"/>
              </w:rPr>
              <w:t>Impuesto Sobre Nómina</w:t>
            </w:r>
          </w:p>
        </w:tc>
        <w:tc>
          <w:tcPr>
            <w:tcW w:w="2596" w:type="dxa"/>
          </w:tcPr>
          <w:p w14:paraId="320D6B3E" w14:textId="4DB0D936" w:rsidR="00666060" w:rsidRPr="00534D25" w:rsidRDefault="00666060" w:rsidP="00421C7E">
            <w:pPr>
              <w:spacing w:before="40" w:after="40"/>
              <w:jc w:val="right"/>
              <w:rPr>
                <w:rFonts w:ascii="Arial" w:hAnsi="Arial" w:cs="Arial"/>
                <w:b/>
                <w:sz w:val="20"/>
                <w:szCs w:val="20"/>
              </w:rPr>
            </w:pPr>
            <w:r w:rsidRPr="00534D25">
              <w:rPr>
                <w:rFonts w:ascii="Arial" w:hAnsi="Arial" w:cs="Arial"/>
                <w:b/>
                <w:sz w:val="20"/>
                <w:szCs w:val="20"/>
              </w:rPr>
              <w:t xml:space="preserve"> $</w:t>
            </w:r>
            <w:r w:rsidR="00421C7E" w:rsidRPr="00534D25">
              <w:rPr>
                <w:rFonts w:ascii="Arial" w:hAnsi="Arial" w:cs="Arial"/>
                <w:b/>
                <w:sz w:val="20"/>
                <w:szCs w:val="20"/>
              </w:rPr>
              <w:t>3,115,332</w:t>
            </w:r>
            <w:r w:rsidRPr="00534D25">
              <w:rPr>
                <w:rFonts w:ascii="Arial" w:hAnsi="Arial" w:cs="Arial"/>
                <w:b/>
                <w:sz w:val="20"/>
                <w:szCs w:val="20"/>
              </w:rPr>
              <w:t xml:space="preserve">.00 </w:t>
            </w:r>
          </w:p>
        </w:tc>
      </w:tr>
      <w:tr w:rsidR="00666060" w:rsidRPr="00391E45" w14:paraId="1BE9A87F" w14:textId="77777777" w:rsidTr="00421C7E">
        <w:tc>
          <w:tcPr>
            <w:tcW w:w="1393" w:type="dxa"/>
            <w:vAlign w:val="center"/>
          </w:tcPr>
          <w:p w14:paraId="427675F2" w14:textId="77777777" w:rsidR="00666060" w:rsidRPr="00534D25" w:rsidRDefault="00666060" w:rsidP="00421C7E">
            <w:pPr>
              <w:spacing w:before="40" w:after="40"/>
              <w:jc w:val="center"/>
              <w:rPr>
                <w:rFonts w:ascii="Arial" w:hAnsi="Arial" w:cs="Arial"/>
                <w:b/>
                <w:sz w:val="20"/>
                <w:szCs w:val="20"/>
              </w:rPr>
            </w:pPr>
            <w:r w:rsidRPr="00534D25">
              <w:rPr>
                <w:rFonts w:ascii="Arial" w:hAnsi="Arial" w:cs="Arial"/>
                <w:b/>
                <w:sz w:val="20"/>
                <w:szCs w:val="20"/>
              </w:rPr>
              <w:t>4000</w:t>
            </w:r>
          </w:p>
        </w:tc>
        <w:tc>
          <w:tcPr>
            <w:tcW w:w="4839" w:type="dxa"/>
            <w:vAlign w:val="center"/>
          </w:tcPr>
          <w:p w14:paraId="55978AD2" w14:textId="77777777" w:rsidR="00666060" w:rsidRPr="00534D25" w:rsidRDefault="00666060" w:rsidP="00421C7E">
            <w:pPr>
              <w:spacing w:before="40" w:after="40"/>
              <w:rPr>
                <w:rFonts w:ascii="Arial" w:hAnsi="Arial" w:cs="Arial"/>
                <w:b/>
                <w:sz w:val="20"/>
                <w:szCs w:val="20"/>
              </w:rPr>
            </w:pPr>
            <w:r w:rsidRPr="00534D25">
              <w:rPr>
                <w:rFonts w:ascii="Arial" w:hAnsi="Arial" w:cs="Arial"/>
                <w:b/>
                <w:sz w:val="20"/>
                <w:szCs w:val="20"/>
              </w:rPr>
              <w:t>Financiamiento a partidos políticos</w:t>
            </w:r>
          </w:p>
        </w:tc>
        <w:tc>
          <w:tcPr>
            <w:tcW w:w="2596" w:type="dxa"/>
          </w:tcPr>
          <w:p w14:paraId="31B58630" w14:textId="1B0AD128" w:rsidR="00666060" w:rsidRPr="00534D25" w:rsidRDefault="00666060" w:rsidP="00421C7E">
            <w:pPr>
              <w:spacing w:before="40" w:after="40"/>
              <w:jc w:val="right"/>
              <w:rPr>
                <w:rFonts w:ascii="Arial" w:hAnsi="Arial" w:cs="Arial"/>
                <w:b/>
                <w:sz w:val="20"/>
                <w:szCs w:val="20"/>
              </w:rPr>
            </w:pPr>
            <w:r w:rsidRPr="00534D25">
              <w:rPr>
                <w:rFonts w:ascii="Arial" w:hAnsi="Arial" w:cs="Arial"/>
                <w:b/>
                <w:sz w:val="20"/>
                <w:szCs w:val="20"/>
              </w:rPr>
              <w:t xml:space="preserve"> $</w:t>
            </w:r>
            <w:r w:rsidR="00421C7E" w:rsidRPr="00534D25">
              <w:rPr>
                <w:rFonts w:ascii="Arial" w:hAnsi="Arial" w:cs="Arial"/>
                <w:b/>
                <w:sz w:val="20"/>
                <w:szCs w:val="20"/>
              </w:rPr>
              <w:t>77,246,134</w:t>
            </w:r>
            <w:r w:rsidRPr="00534D25">
              <w:rPr>
                <w:rFonts w:ascii="Arial" w:hAnsi="Arial" w:cs="Arial"/>
                <w:b/>
                <w:sz w:val="20"/>
                <w:szCs w:val="20"/>
              </w:rPr>
              <w:t xml:space="preserve">.00 </w:t>
            </w:r>
          </w:p>
        </w:tc>
      </w:tr>
      <w:tr w:rsidR="00666060" w:rsidRPr="00391E45" w14:paraId="1B568FF5" w14:textId="77777777" w:rsidTr="00421C7E">
        <w:tc>
          <w:tcPr>
            <w:tcW w:w="1393" w:type="dxa"/>
            <w:tcBorders>
              <w:bottom w:val="single" w:sz="4" w:space="0" w:color="A6A6A6" w:themeColor="background1" w:themeShade="A6"/>
            </w:tcBorders>
            <w:vAlign w:val="center"/>
          </w:tcPr>
          <w:p w14:paraId="6DF1C76E" w14:textId="77777777" w:rsidR="00666060" w:rsidRPr="00534D25" w:rsidRDefault="00666060" w:rsidP="00421C7E">
            <w:pPr>
              <w:spacing w:before="40" w:after="40"/>
              <w:jc w:val="center"/>
              <w:rPr>
                <w:rFonts w:ascii="Arial" w:hAnsi="Arial" w:cs="Arial"/>
                <w:b/>
                <w:sz w:val="20"/>
                <w:szCs w:val="20"/>
              </w:rPr>
            </w:pPr>
            <w:r w:rsidRPr="00534D25">
              <w:rPr>
                <w:rFonts w:ascii="Arial" w:hAnsi="Arial" w:cs="Arial"/>
                <w:b/>
                <w:sz w:val="20"/>
                <w:szCs w:val="20"/>
              </w:rPr>
              <w:t>5000</w:t>
            </w:r>
          </w:p>
        </w:tc>
        <w:tc>
          <w:tcPr>
            <w:tcW w:w="4839" w:type="dxa"/>
            <w:tcBorders>
              <w:bottom w:val="single" w:sz="4" w:space="0" w:color="A6A6A6" w:themeColor="background1" w:themeShade="A6"/>
            </w:tcBorders>
            <w:vAlign w:val="center"/>
          </w:tcPr>
          <w:p w14:paraId="6F7CC91C" w14:textId="2227B105" w:rsidR="00666060" w:rsidRPr="00534D25" w:rsidRDefault="00421C7E" w:rsidP="00421C7E">
            <w:pPr>
              <w:spacing w:before="40" w:after="40"/>
              <w:rPr>
                <w:rFonts w:ascii="Arial" w:hAnsi="Arial" w:cs="Arial"/>
                <w:b/>
                <w:sz w:val="20"/>
                <w:szCs w:val="20"/>
              </w:rPr>
            </w:pPr>
            <w:r w:rsidRPr="00534D25">
              <w:rPr>
                <w:rFonts w:ascii="Arial" w:hAnsi="Arial" w:cs="Arial"/>
                <w:b/>
                <w:sz w:val="20"/>
                <w:szCs w:val="20"/>
              </w:rPr>
              <w:t>Bienes muebles e inmuebles</w:t>
            </w:r>
          </w:p>
        </w:tc>
        <w:tc>
          <w:tcPr>
            <w:tcW w:w="2596" w:type="dxa"/>
            <w:tcBorders>
              <w:bottom w:val="single" w:sz="4" w:space="0" w:color="A6A6A6" w:themeColor="background1" w:themeShade="A6"/>
            </w:tcBorders>
          </w:tcPr>
          <w:p w14:paraId="213C24A5" w14:textId="4F41D814" w:rsidR="00666060" w:rsidRPr="00534D25" w:rsidRDefault="00421C7E" w:rsidP="00421C7E">
            <w:pPr>
              <w:spacing w:before="40" w:after="40"/>
              <w:jc w:val="right"/>
              <w:rPr>
                <w:rFonts w:ascii="Arial" w:hAnsi="Arial" w:cs="Arial"/>
                <w:b/>
                <w:sz w:val="20"/>
                <w:szCs w:val="20"/>
              </w:rPr>
            </w:pPr>
            <w:r w:rsidRPr="00534D25">
              <w:rPr>
                <w:rFonts w:ascii="Arial" w:hAnsi="Arial" w:cs="Arial"/>
                <w:b/>
                <w:sz w:val="20"/>
                <w:szCs w:val="20"/>
              </w:rPr>
              <w:t xml:space="preserve"> $9</w:t>
            </w:r>
            <w:r w:rsidR="00DA2258" w:rsidRPr="00534D25">
              <w:rPr>
                <w:rFonts w:ascii="Arial" w:hAnsi="Arial" w:cs="Arial"/>
                <w:b/>
                <w:sz w:val="20"/>
                <w:szCs w:val="20"/>
              </w:rPr>
              <w:t>,</w:t>
            </w:r>
            <w:r w:rsidRPr="00534D25">
              <w:rPr>
                <w:rFonts w:ascii="Arial" w:hAnsi="Arial" w:cs="Arial"/>
                <w:b/>
                <w:sz w:val="20"/>
                <w:szCs w:val="20"/>
              </w:rPr>
              <w:t>219,692</w:t>
            </w:r>
            <w:r w:rsidR="00666060" w:rsidRPr="00534D25">
              <w:rPr>
                <w:rFonts w:ascii="Arial" w:hAnsi="Arial" w:cs="Arial"/>
                <w:b/>
                <w:sz w:val="20"/>
                <w:szCs w:val="20"/>
              </w:rPr>
              <w:t xml:space="preserve">.00 </w:t>
            </w:r>
          </w:p>
        </w:tc>
      </w:tr>
      <w:tr w:rsidR="00666060" w:rsidRPr="00391E45" w14:paraId="30C939A4" w14:textId="77777777" w:rsidTr="00421C7E">
        <w:tc>
          <w:tcPr>
            <w:tcW w:w="1393"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DD5E74" w14:textId="5B472B67" w:rsidR="00666060" w:rsidRPr="00534D25" w:rsidRDefault="00421C7E" w:rsidP="00421C7E">
            <w:pPr>
              <w:spacing w:before="40" w:after="40"/>
              <w:jc w:val="center"/>
              <w:rPr>
                <w:rFonts w:ascii="Arial" w:hAnsi="Arial" w:cs="Arial"/>
                <w:b/>
                <w:sz w:val="20"/>
                <w:szCs w:val="20"/>
              </w:rPr>
            </w:pPr>
            <w:r w:rsidRPr="00534D25">
              <w:rPr>
                <w:rFonts w:ascii="Arial" w:hAnsi="Arial" w:cs="Arial"/>
                <w:b/>
                <w:sz w:val="20"/>
                <w:szCs w:val="20"/>
              </w:rPr>
              <w:t>8</w:t>
            </w:r>
            <w:r w:rsidR="00666060" w:rsidRPr="00534D25">
              <w:rPr>
                <w:rFonts w:ascii="Arial" w:hAnsi="Arial" w:cs="Arial"/>
                <w:b/>
                <w:sz w:val="20"/>
                <w:szCs w:val="20"/>
              </w:rPr>
              <w:t>000</w:t>
            </w:r>
          </w:p>
        </w:tc>
        <w:tc>
          <w:tcPr>
            <w:tcW w:w="48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7D67AC" w14:textId="1D3F62C5" w:rsidR="00666060" w:rsidRPr="00534D25" w:rsidRDefault="00421C7E" w:rsidP="00421C7E">
            <w:pPr>
              <w:spacing w:before="40" w:after="40"/>
              <w:rPr>
                <w:rFonts w:ascii="Arial" w:hAnsi="Arial" w:cs="Arial"/>
                <w:b/>
                <w:sz w:val="20"/>
                <w:szCs w:val="20"/>
              </w:rPr>
            </w:pPr>
            <w:r w:rsidRPr="00534D25">
              <w:rPr>
                <w:rFonts w:ascii="Arial" w:hAnsi="Arial" w:cs="Arial"/>
                <w:b/>
                <w:sz w:val="20"/>
                <w:szCs w:val="20"/>
              </w:rPr>
              <w:t>Participaciones y Aportaciones</w:t>
            </w:r>
          </w:p>
        </w:tc>
        <w:tc>
          <w:tcPr>
            <w:tcW w:w="2596"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22FF2207" w14:textId="55091FA2" w:rsidR="00666060" w:rsidRPr="00534D25" w:rsidRDefault="00666060" w:rsidP="00421C7E">
            <w:pPr>
              <w:spacing w:before="40" w:after="40"/>
              <w:jc w:val="right"/>
              <w:rPr>
                <w:rFonts w:ascii="Arial" w:hAnsi="Arial" w:cs="Arial"/>
                <w:b/>
                <w:sz w:val="20"/>
                <w:szCs w:val="20"/>
              </w:rPr>
            </w:pPr>
            <w:r w:rsidRPr="00534D25">
              <w:rPr>
                <w:rFonts w:ascii="Arial" w:hAnsi="Arial" w:cs="Arial"/>
                <w:b/>
                <w:sz w:val="20"/>
                <w:szCs w:val="20"/>
              </w:rPr>
              <w:t xml:space="preserve"> $</w:t>
            </w:r>
            <w:r w:rsidR="00421C7E" w:rsidRPr="00534D25">
              <w:rPr>
                <w:rFonts w:ascii="Arial" w:hAnsi="Arial" w:cs="Arial"/>
                <w:b/>
                <w:sz w:val="20"/>
                <w:szCs w:val="20"/>
              </w:rPr>
              <w:t>500,000</w:t>
            </w:r>
            <w:r w:rsidRPr="00534D25">
              <w:rPr>
                <w:rFonts w:ascii="Arial" w:hAnsi="Arial" w:cs="Arial"/>
                <w:b/>
                <w:sz w:val="20"/>
                <w:szCs w:val="20"/>
              </w:rPr>
              <w:t xml:space="preserve">.00 </w:t>
            </w:r>
          </w:p>
        </w:tc>
      </w:tr>
      <w:tr w:rsidR="00666060" w:rsidRPr="00391E45" w14:paraId="0459DB45" w14:textId="77777777" w:rsidTr="00421C7E">
        <w:tc>
          <w:tcPr>
            <w:tcW w:w="6232" w:type="dxa"/>
            <w:gridSpan w:val="2"/>
            <w:tcBorders>
              <w:top w:val="single" w:sz="4" w:space="0" w:color="A6A6A6" w:themeColor="background1" w:themeShade="A6"/>
              <w:left w:val="nil"/>
              <w:bottom w:val="nil"/>
              <w:right w:val="single" w:sz="4" w:space="0" w:color="A6A6A6" w:themeColor="background1" w:themeShade="A6"/>
            </w:tcBorders>
            <w:vAlign w:val="center"/>
          </w:tcPr>
          <w:p w14:paraId="32B50CEA" w14:textId="77777777" w:rsidR="00666060" w:rsidRPr="00534D25" w:rsidRDefault="00666060" w:rsidP="00421C7E">
            <w:pPr>
              <w:spacing w:before="40" w:after="40"/>
              <w:jc w:val="right"/>
              <w:rPr>
                <w:rFonts w:ascii="Arial" w:hAnsi="Arial" w:cs="Arial"/>
                <w:b/>
                <w:sz w:val="20"/>
                <w:szCs w:val="20"/>
              </w:rPr>
            </w:pPr>
            <w:r w:rsidRPr="00534D25">
              <w:rPr>
                <w:rFonts w:ascii="Arial" w:hAnsi="Arial" w:cs="Arial"/>
                <w:b/>
                <w:sz w:val="20"/>
                <w:szCs w:val="20"/>
              </w:rPr>
              <w:t>Total</w:t>
            </w:r>
          </w:p>
        </w:tc>
        <w:tc>
          <w:tcPr>
            <w:tcW w:w="2596"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66BD39A8" w14:textId="75D00892" w:rsidR="00666060" w:rsidRPr="00534D25" w:rsidRDefault="00421C7E" w:rsidP="00421C7E">
            <w:pPr>
              <w:spacing w:before="40" w:after="40"/>
              <w:jc w:val="right"/>
              <w:rPr>
                <w:rFonts w:ascii="Arial" w:hAnsi="Arial" w:cs="Arial"/>
                <w:b/>
                <w:sz w:val="20"/>
                <w:szCs w:val="20"/>
              </w:rPr>
            </w:pPr>
            <w:r w:rsidRPr="00534D25">
              <w:rPr>
                <w:rFonts w:ascii="Arial" w:hAnsi="Arial" w:cs="Arial"/>
                <w:b/>
                <w:sz w:val="20"/>
                <w:szCs w:val="20"/>
              </w:rPr>
              <w:t>$23</w:t>
            </w:r>
            <w:r w:rsidR="00E20D1B" w:rsidRPr="00534D25">
              <w:rPr>
                <w:rFonts w:ascii="Arial" w:hAnsi="Arial" w:cs="Arial"/>
                <w:b/>
                <w:sz w:val="20"/>
                <w:szCs w:val="20"/>
              </w:rPr>
              <w:t>6</w:t>
            </w:r>
            <w:r w:rsidR="00666060" w:rsidRPr="00534D25">
              <w:rPr>
                <w:rFonts w:ascii="Arial" w:hAnsi="Arial" w:cs="Arial"/>
                <w:b/>
                <w:sz w:val="20"/>
                <w:szCs w:val="20"/>
              </w:rPr>
              <w:t>,</w:t>
            </w:r>
            <w:r w:rsidRPr="00534D25">
              <w:rPr>
                <w:rFonts w:ascii="Arial" w:hAnsi="Arial" w:cs="Arial"/>
                <w:b/>
                <w:sz w:val="20"/>
                <w:szCs w:val="20"/>
              </w:rPr>
              <w:t>804,650</w:t>
            </w:r>
            <w:r w:rsidR="00666060" w:rsidRPr="00534D25">
              <w:rPr>
                <w:rFonts w:ascii="Arial" w:hAnsi="Arial" w:cs="Arial"/>
                <w:b/>
                <w:sz w:val="20"/>
                <w:szCs w:val="20"/>
              </w:rPr>
              <w:t>.00</w:t>
            </w:r>
          </w:p>
        </w:tc>
      </w:tr>
    </w:tbl>
    <w:p w14:paraId="063D9580" w14:textId="21E0463E" w:rsidR="00666060" w:rsidRPr="00534D25" w:rsidRDefault="00666060" w:rsidP="00666060">
      <w:pPr>
        <w:rPr>
          <w:rFonts w:ascii="Arial" w:hAnsi="Arial" w:cs="Arial"/>
          <w:sz w:val="22"/>
          <w:szCs w:val="22"/>
        </w:rPr>
      </w:pPr>
      <w:r w:rsidRPr="00534D25">
        <w:rPr>
          <w:rFonts w:ascii="Arial" w:hAnsi="Arial" w:cs="Arial"/>
          <w:sz w:val="22"/>
          <w:szCs w:val="22"/>
        </w:rPr>
        <w:lastRenderedPageBreak/>
        <w:t xml:space="preserve">Asimismo, de conformidad con los artículos 14 y 15 de la Ley de Remuneraciones, </w:t>
      </w:r>
      <w:r w:rsidR="00421C7E" w:rsidRPr="00534D25">
        <w:rPr>
          <w:rFonts w:ascii="Arial" w:hAnsi="Arial" w:cs="Arial"/>
          <w:sz w:val="22"/>
          <w:szCs w:val="22"/>
        </w:rPr>
        <w:t>se agrega</w:t>
      </w:r>
      <w:r w:rsidR="00DA2258" w:rsidRPr="00534D25">
        <w:rPr>
          <w:rFonts w:ascii="Arial" w:hAnsi="Arial" w:cs="Arial"/>
          <w:sz w:val="22"/>
          <w:szCs w:val="22"/>
        </w:rPr>
        <w:t>,</w:t>
      </w:r>
      <w:r w:rsidRPr="00534D25">
        <w:rPr>
          <w:rFonts w:ascii="Arial" w:hAnsi="Arial" w:cs="Arial"/>
          <w:sz w:val="22"/>
          <w:szCs w:val="22"/>
        </w:rPr>
        <w:t xml:space="preserve"> al </w:t>
      </w:r>
      <w:r w:rsidR="00DA2258" w:rsidRPr="00534D25">
        <w:rPr>
          <w:rFonts w:ascii="Arial" w:hAnsi="Arial" w:cs="Arial"/>
          <w:sz w:val="22"/>
          <w:szCs w:val="22"/>
        </w:rPr>
        <w:t>Anteproyecto de Presupuesto de Egresos</w:t>
      </w:r>
      <w:r w:rsidRPr="00534D25">
        <w:rPr>
          <w:rFonts w:ascii="Arial" w:hAnsi="Arial" w:cs="Arial"/>
          <w:sz w:val="22"/>
          <w:szCs w:val="22"/>
        </w:rPr>
        <w:t>, el Tabulador de Sueldos para los efectos legales correspondientes.</w:t>
      </w:r>
    </w:p>
    <w:p w14:paraId="24E7F027" w14:textId="29C82689" w:rsidR="00CF6B7C" w:rsidRPr="00534D25" w:rsidRDefault="00CF6B7C" w:rsidP="00666060">
      <w:pPr>
        <w:rPr>
          <w:rFonts w:ascii="Arial" w:hAnsi="Arial" w:cs="Arial"/>
          <w:b/>
          <w:sz w:val="22"/>
          <w:szCs w:val="22"/>
        </w:rPr>
      </w:pPr>
      <w:r w:rsidRPr="00534D25">
        <w:rPr>
          <w:rFonts w:ascii="Arial" w:hAnsi="Arial" w:cs="Arial"/>
          <w:b/>
          <w:sz w:val="22"/>
          <w:szCs w:val="22"/>
        </w:rPr>
        <w:t>b) Gasto Electoral</w:t>
      </w:r>
    </w:p>
    <w:p w14:paraId="032FF9F6" w14:textId="5D317470" w:rsidR="00CF6B7C" w:rsidRPr="00265D45" w:rsidRDefault="00CF6B7C" w:rsidP="00666060">
      <w:pPr>
        <w:rPr>
          <w:rFonts w:ascii="Arial" w:hAnsi="Arial" w:cs="Arial"/>
          <w:sz w:val="24"/>
          <w:szCs w:val="24"/>
        </w:rPr>
      </w:pPr>
      <w:r w:rsidRPr="00534D25">
        <w:rPr>
          <w:rFonts w:ascii="Arial" w:hAnsi="Arial" w:cs="Arial"/>
          <w:sz w:val="22"/>
          <w:szCs w:val="22"/>
        </w:rPr>
        <w:t xml:space="preserve">Por otra parte, </w:t>
      </w:r>
      <w:r w:rsidR="008D315E" w:rsidRPr="00534D25">
        <w:rPr>
          <w:rFonts w:ascii="Arial" w:hAnsi="Arial" w:cs="Arial"/>
          <w:sz w:val="22"/>
          <w:szCs w:val="22"/>
        </w:rPr>
        <w:t>también se incluye al anteproyecto referido,</w:t>
      </w:r>
      <w:r w:rsidRPr="00534D25">
        <w:rPr>
          <w:rFonts w:ascii="Arial" w:hAnsi="Arial" w:cs="Arial"/>
          <w:sz w:val="22"/>
          <w:szCs w:val="22"/>
        </w:rPr>
        <w:t xml:space="preserve"> </w:t>
      </w:r>
      <w:r w:rsidR="008D315E" w:rsidRPr="00534D25">
        <w:rPr>
          <w:rFonts w:ascii="Arial" w:hAnsi="Arial" w:cs="Arial"/>
          <w:sz w:val="22"/>
          <w:szCs w:val="22"/>
        </w:rPr>
        <w:t>el</w:t>
      </w:r>
      <w:r w:rsidRPr="00534D25">
        <w:rPr>
          <w:rFonts w:ascii="Arial" w:hAnsi="Arial" w:cs="Arial"/>
          <w:sz w:val="22"/>
          <w:szCs w:val="22"/>
        </w:rPr>
        <w:t xml:space="preserve"> gasto operativo electoral por la cantidad de $</w:t>
      </w:r>
      <w:r w:rsidR="00EE1BC1" w:rsidRPr="00534D25">
        <w:rPr>
          <w:rFonts w:ascii="Arial" w:hAnsi="Arial" w:cs="Arial"/>
          <w:sz w:val="22"/>
          <w:szCs w:val="22"/>
        </w:rPr>
        <w:t>84,732,378</w:t>
      </w:r>
      <w:r w:rsidR="00053B09" w:rsidRPr="00534D25">
        <w:rPr>
          <w:rFonts w:ascii="Arial" w:hAnsi="Arial" w:cs="Arial"/>
          <w:sz w:val="22"/>
          <w:szCs w:val="22"/>
        </w:rPr>
        <w:t>.00</w:t>
      </w:r>
      <w:r w:rsidRPr="00534D25">
        <w:rPr>
          <w:rFonts w:ascii="Arial" w:hAnsi="Arial" w:cs="Arial"/>
          <w:sz w:val="22"/>
          <w:szCs w:val="22"/>
        </w:rPr>
        <w:t xml:space="preserve"> (</w:t>
      </w:r>
      <w:r w:rsidR="00053B09" w:rsidRPr="00534D25">
        <w:rPr>
          <w:rFonts w:ascii="Arial" w:hAnsi="Arial" w:cs="Arial"/>
          <w:sz w:val="22"/>
          <w:szCs w:val="22"/>
        </w:rPr>
        <w:t>ochenta y cuatro mil</w:t>
      </w:r>
      <w:r w:rsidR="008D3E6E" w:rsidRPr="00534D25">
        <w:rPr>
          <w:rFonts w:ascii="Arial" w:hAnsi="Arial" w:cs="Arial"/>
          <w:sz w:val="22"/>
          <w:szCs w:val="22"/>
        </w:rPr>
        <w:t>lones</w:t>
      </w:r>
      <w:r w:rsidR="00053B09" w:rsidRPr="00534D25">
        <w:rPr>
          <w:rFonts w:ascii="Arial" w:hAnsi="Arial" w:cs="Arial"/>
          <w:sz w:val="22"/>
          <w:szCs w:val="22"/>
        </w:rPr>
        <w:t xml:space="preserve"> setecientos treinta y dos mil trecientos setenta y ocho pesos</w:t>
      </w:r>
      <w:r w:rsidRPr="00534D25">
        <w:rPr>
          <w:rFonts w:ascii="Arial" w:hAnsi="Arial" w:cs="Arial"/>
          <w:sz w:val="22"/>
          <w:szCs w:val="22"/>
        </w:rPr>
        <w:t xml:space="preserve"> 0</w:t>
      </w:r>
      <w:r w:rsidR="008D3E6E" w:rsidRPr="00534D25">
        <w:rPr>
          <w:rFonts w:ascii="Arial" w:hAnsi="Arial" w:cs="Arial"/>
          <w:sz w:val="22"/>
          <w:szCs w:val="22"/>
        </w:rPr>
        <w:t>0</w:t>
      </w:r>
      <w:r w:rsidRPr="00534D25">
        <w:rPr>
          <w:rFonts w:ascii="Arial" w:hAnsi="Arial" w:cs="Arial"/>
          <w:sz w:val="22"/>
          <w:szCs w:val="22"/>
        </w:rPr>
        <w:t>/100 m. n.), con el que se llevarán a cabo las actividades, planes y programas establecidos con motivo del inicio formal del Proces</w:t>
      </w:r>
      <w:r w:rsidR="00053B09" w:rsidRPr="00534D25">
        <w:rPr>
          <w:rFonts w:ascii="Arial" w:hAnsi="Arial" w:cs="Arial"/>
          <w:sz w:val="22"/>
          <w:szCs w:val="22"/>
        </w:rPr>
        <w:t>o Electoral Local Ordinario 2026 — 2027</w:t>
      </w:r>
      <w:r w:rsidRPr="00534D25">
        <w:rPr>
          <w:rFonts w:ascii="Arial" w:hAnsi="Arial" w:cs="Arial"/>
          <w:sz w:val="22"/>
          <w:szCs w:val="22"/>
        </w:rPr>
        <w:t xml:space="preserve">. </w:t>
      </w:r>
      <w:r w:rsidR="008D315E" w:rsidRPr="00534D25">
        <w:rPr>
          <w:rFonts w:ascii="Arial" w:hAnsi="Arial" w:cs="Arial"/>
          <w:sz w:val="22"/>
          <w:szCs w:val="22"/>
        </w:rPr>
        <w:t>Dicha c</w:t>
      </w:r>
      <w:r w:rsidRPr="00534D25">
        <w:rPr>
          <w:rFonts w:ascii="Arial" w:hAnsi="Arial" w:cs="Arial"/>
          <w:sz w:val="22"/>
          <w:szCs w:val="22"/>
        </w:rPr>
        <w:t xml:space="preserve">antidad </w:t>
      </w:r>
      <w:r w:rsidR="008D315E" w:rsidRPr="00534D25">
        <w:rPr>
          <w:rFonts w:ascii="Arial" w:hAnsi="Arial" w:cs="Arial"/>
          <w:sz w:val="22"/>
          <w:szCs w:val="22"/>
        </w:rPr>
        <w:t xml:space="preserve">se </w:t>
      </w:r>
      <w:r w:rsidR="00053B09" w:rsidRPr="00534D25">
        <w:rPr>
          <w:rFonts w:ascii="Arial" w:hAnsi="Arial" w:cs="Arial"/>
          <w:sz w:val="22"/>
          <w:szCs w:val="22"/>
        </w:rPr>
        <w:t>determina</w:t>
      </w:r>
      <w:r w:rsidRPr="00534D25">
        <w:rPr>
          <w:rFonts w:ascii="Arial" w:hAnsi="Arial" w:cs="Arial"/>
          <w:sz w:val="22"/>
          <w:szCs w:val="22"/>
        </w:rPr>
        <w:t xml:space="preserve"> con base en los principios de eficiencia y eficacia que r</w:t>
      </w:r>
      <w:r w:rsidR="00EE1BC1" w:rsidRPr="00534D25">
        <w:rPr>
          <w:rFonts w:ascii="Arial" w:hAnsi="Arial" w:cs="Arial"/>
          <w:sz w:val="22"/>
          <w:szCs w:val="22"/>
        </w:rPr>
        <w:t>igen en materia presupuestaria y se integra de la siguiente manera</w:t>
      </w:r>
      <w:r w:rsidR="00EE1BC1" w:rsidRPr="00265D45">
        <w:rPr>
          <w:rFonts w:ascii="Arial" w:hAnsi="Arial" w:cs="Arial"/>
          <w:sz w:val="24"/>
          <w:szCs w:val="24"/>
        </w:rPr>
        <w:t>:</w:t>
      </w:r>
    </w:p>
    <w:p w14:paraId="510F1F78" w14:textId="53499391" w:rsidR="00EE1BC1" w:rsidRPr="00534D25" w:rsidRDefault="00EE1BC1" w:rsidP="00EE1BC1">
      <w:pPr>
        <w:spacing w:before="0" w:after="0"/>
        <w:jc w:val="center"/>
        <w:rPr>
          <w:rFonts w:ascii="Arial" w:hAnsi="Arial" w:cs="Arial"/>
          <w:b/>
          <w:sz w:val="22"/>
          <w:szCs w:val="22"/>
        </w:rPr>
      </w:pPr>
      <w:r w:rsidRPr="00534D25">
        <w:rPr>
          <w:rFonts w:ascii="Arial" w:hAnsi="Arial" w:cs="Arial"/>
          <w:b/>
          <w:sz w:val="22"/>
          <w:szCs w:val="22"/>
        </w:rPr>
        <w:t>Gasto electoral</w:t>
      </w: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1393"/>
        <w:gridCol w:w="4839"/>
        <w:gridCol w:w="2596"/>
      </w:tblGrid>
      <w:tr w:rsidR="00EE1BC1" w:rsidRPr="00391E45" w14:paraId="2B6B7A8B" w14:textId="77777777" w:rsidTr="009D764F">
        <w:tc>
          <w:tcPr>
            <w:tcW w:w="1393" w:type="dxa"/>
            <w:shd w:val="clear" w:color="auto" w:fill="993366"/>
            <w:vAlign w:val="center"/>
          </w:tcPr>
          <w:p w14:paraId="1794B47C" w14:textId="77777777" w:rsidR="00EE1BC1" w:rsidRPr="00391E45" w:rsidRDefault="00EE1BC1" w:rsidP="009D764F">
            <w:pPr>
              <w:spacing w:before="40" w:after="40"/>
              <w:jc w:val="center"/>
              <w:rPr>
                <w:rFonts w:ascii="Arial" w:hAnsi="Arial" w:cs="Arial"/>
                <w:b/>
                <w:color w:val="FFFFFF" w:themeColor="background1"/>
                <w:sz w:val="18"/>
              </w:rPr>
            </w:pPr>
            <w:r w:rsidRPr="00391E45">
              <w:rPr>
                <w:rFonts w:ascii="Arial" w:hAnsi="Arial" w:cs="Arial"/>
                <w:b/>
                <w:color w:val="FFFFFF" w:themeColor="background1"/>
                <w:sz w:val="18"/>
              </w:rPr>
              <w:t>Capítulo</w:t>
            </w:r>
          </w:p>
        </w:tc>
        <w:tc>
          <w:tcPr>
            <w:tcW w:w="4839" w:type="dxa"/>
            <w:shd w:val="clear" w:color="auto" w:fill="993366"/>
            <w:vAlign w:val="center"/>
          </w:tcPr>
          <w:p w14:paraId="3EDCB1B1" w14:textId="77777777" w:rsidR="00EE1BC1" w:rsidRPr="00391E45" w:rsidRDefault="00EE1BC1" w:rsidP="009D764F">
            <w:pPr>
              <w:spacing w:before="40" w:after="40"/>
              <w:jc w:val="center"/>
              <w:rPr>
                <w:rFonts w:ascii="Arial" w:hAnsi="Arial" w:cs="Arial"/>
                <w:b/>
                <w:color w:val="FFFFFF" w:themeColor="background1"/>
                <w:sz w:val="18"/>
              </w:rPr>
            </w:pPr>
            <w:r w:rsidRPr="00391E45">
              <w:rPr>
                <w:rFonts w:ascii="Arial" w:hAnsi="Arial" w:cs="Arial"/>
                <w:b/>
                <w:color w:val="FFFFFF" w:themeColor="background1"/>
                <w:sz w:val="18"/>
              </w:rPr>
              <w:t>Descripción</w:t>
            </w:r>
          </w:p>
        </w:tc>
        <w:tc>
          <w:tcPr>
            <w:tcW w:w="2596" w:type="dxa"/>
            <w:shd w:val="clear" w:color="auto" w:fill="993366"/>
            <w:vAlign w:val="center"/>
          </w:tcPr>
          <w:p w14:paraId="3399B96E" w14:textId="77777777" w:rsidR="00EE1BC1" w:rsidRPr="00391E45" w:rsidRDefault="00EE1BC1" w:rsidP="009D764F">
            <w:pPr>
              <w:spacing w:before="40" w:after="40"/>
              <w:jc w:val="center"/>
              <w:rPr>
                <w:rFonts w:ascii="Arial" w:hAnsi="Arial" w:cs="Arial"/>
                <w:b/>
                <w:color w:val="FFFFFF" w:themeColor="background1"/>
                <w:sz w:val="18"/>
              </w:rPr>
            </w:pPr>
            <w:r w:rsidRPr="00391E45">
              <w:rPr>
                <w:rFonts w:ascii="Arial" w:hAnsi="Arial" w:cs="Arial"/>
                <w:b/>
                <w:color w:val="FFFFFF" w:themeColor="background1"/>
                <w:sz w:val="18"/>
              </w:rPr>
              <w:t>Importe</w:t>
            </w:r>
          </w:p>
        </w:tc>
      </w:tr>
      <w:tr w:rsidR="00EE1BC1" w:rsidRPr="00391E45" w14:paraId="31C28BFE" w14:textId="77777777" w:rsidTr="009D764F">
        <w:tc>
          <w:tcPr>
            <w:tcW w:w="1393" w:type="dxa"/>
            <w:vMerge w:val="restart"/>
            <w:vAlign w:val="center"/>
          </w:tcPr>
          <w:p w14:paraId="5548E835" w14:textId="77777777" w:rsidR="00EE1BC1" w:rsidRPr="00534D25" w:rsidRDefault="00EE1BC1" w:rsidP="009D764F">
            <w:pPr>
              <w:spacing w:before="40" w:after="40"/>
              <w:jc w:val="center"/>
              <w:rPr>
                <w:rFonts w:ascii="Arial" w:hAnsi="Arial" w:cs="Arial"/>
                <w:b/>
                <w:sz w:val="20"/>
                <w:szCs w:val="20"/>
              </w:rPr>
            </w:pPr>
            <w:r w:rsidRPr="00534D25">
              <w:rPr>
                <w:rFonts w:ascii="Arial" w:hAnsi="Arial" w:cs="Arial"/>
                <w:b/>
                <w:sz w:val="20"/>
                <w:szCs w:val="20"/>
              </w:rPr>
              <w:t>1000</w:t>
            </w:r>
          </w:p>
        </w:tc>
        <w:tc>
          <w:tcPr>
            <w:tcW w:w="4839" w:type="dxa"/>
            <w:vAlign w:val="center"/>
          </w:tcPr>
          <w:p w14:paraId="69011E8E" w14:textId="77777777" w:rsidR="00EE1BC1" w:rsidRPr="00534D25" w:rsidRDefault="00EE1BC1" w:rsidP="009D764F">
            <w:pPr>
              <w:spacing w:before="40" w:after="40"/>
              <w:rPr>
                <w:rFonts w:ascii="Arial" w:hAnsi="Arial" w:cs="Arial"/>
                <w:b/>
                <w:sz w:val="20"/>
                <w:szCs w:val="20"/>
              </w:rPr>
            </w:pPr>
            <w:r w:rsidRPr="00534D25">
              <w:rPr>
                <w:rFonts w:ascii="Arial" w:hAnsi="Arial" w:cs="Arial"/>
                <w:b/>
                <w:sz w:val="20"/>
                <w:szCs w:val="20"/>
              </w:rPr>
              <w:t>Servicios personales</w:t>
            </w:r>
          </w:p>
        </w:tc>
        <w:tc>
          <w:tcPr>
            <w:tcW w:w="2596" w:type="dxa"/>
          </w:tcPr>
          <w:p w14:paraId="6AFE1D9A" w14:textId="3270FB61" w:rsidR="00EE1BC1" w:rsidRPr="00534D25" w:rsidRDefault="00EE1BC1" w:rsidP="009D764F">
            <w:pPr>
              <w:spacing w:before="40" w:after="40"/>
              <w:jc w:val="right"/>
              <w:rPr>
                <w:rFonts w:ascii="Arial" w:hAnsi="Arial" w:cs="Arial"/>
                <w:b/>
                <w:sz w:val="20"/>
                <w:szCs w:val="20"/>
              </w:rPr>
            </w:pPr>
            <w:r w:rsidRPr="00534D25">
              <w:rPr>
                <w:rFonts w:ascii="Arial" w:hAnsi="Arial" w:cs="Arial"/>
                <w:b/>
                <w:sz w:val="20"/>
                <w:szCs w:val="20"/>
              </w:rPr>
              <w:t xml:space="preserve"> $48,974,315.00 </w:t>
            </w:r>
          </w:p>
        </w:tc>
      </w:tr>
      <w:tr w:rsidR="00EE1BC1" w:rsidRPr="00391E45" w14:paraId="6DE8DDB3" w14:textId="77777777" w:rsidTr="009D764F">
        <w:tc>
          <w:tcPr>
            <w:tcW w:w="1393" w:type="dxa"/>
            <w:vMerge/>
            <w:vAlign w:val="center"/>
          </w:tcPr>
          <w:p w14:paraId="0F814A3F" w14:textId="77777777" w:rsidR="00EE1BC1" w:rsidRPr="00534D25" w:rsidRDefault="00EE1BC1" w:rsidP="009D764F">
            <w:pPr>
              <w:spacing w:before="40" w:after="40"/>
              <w:jc w:val="center"/>
              <w:rPr>
                <w:rFonts w:ascii="Arial" w:hAnsi="Arial" w:cs="Arial"/>
                <w:b/>
                <w:sz w:val="20"/>
                <w:szCs w:val="20"/>
              </w:rPr>
            </w:pPr>
          </w:p>
        </w:tc>
        <w:tc>
          <w:tcPr>
            <w:tcW w:w="4839" w:type="dxa"/>
            <w:vAlign w:val="center"/>
          </w:tcPr>
          <w:p w14:paraId="6E0A047D" w14:textId="75123CD7" w:rsidR="00EE1BC1" w:rsidRPr="00534D25" w:rsidRDefault="00EE1BC1" w:rsidP="009D764F">
            <w:pPr>
              <w:spacing w:before="40" w:after="40"/>
              <w:rPr>
                <w:rFonts w:ascii="Arial" w:hAnsi="Arial" w:cs="Arial"/>
                <w:b/>
                <w:sz w:val="20"/>
                <w:szCs w:val="20"/>
              </w:rPr>
            </w:pPr>
            <w:r w:rsidRPr="00534D25">
              <w:rPr>
                <w:rFonts w:ascii="Arial" w:hAnsi="Arial" w:cs="Arial"/>
                <w:b/>
                <w:sz w:val="20"/>
                <w:szCs w:val="20"/>
              </w:rPr>
              <w:t>Aportaciones al ISSET</w:t>
            </w:r>
          </w:p>
        </w:tc>
        <w:tc>
          <w:tcPr>
            <w:tcW w:w="2596" w:type="dxa"/>
          </w:tcPr>
          <w:p w14:paraId="115B12B1" w14:textId="753B7903" w:rsidR="00EE1BC1" w:rsidRPr="00534D25" w:rsidRDefault="00EE1BC1" w:rsidP="009D764F">
            <w:pPr>
              <w:spacing w:before="40" w:after="40"/>
              <w:jc w:val="right"/>
              <w:rPr>
                <w:rFonts w:ascii="Arial" w:hAnsi="Arial" w:cs="Arial"/>
                <w:b/>
                <w:sz w:val="20"/>
                <w:szCs w:val="20"/>
              </w:rPr>
            </w:pPr>
            <w:r w:rsidRPr="00534D25">
              <w:rPr>
                <w:rFonts w:ascii="Arial" w:hAnsi="Arial" w:cs="Arial"/>
                <w:b/>
                <w:sz w:val="20"/>
                <w:szCs w:val="20"/>
              </w:rPr>
              <w:t xml:space="preserve"> $2,648,823.00 </w:t>
            </w:r>
          </w:p>
        </w:tc>
      </w:tr>
      <w:tr w:rsidR="00EE1BC1" w:rsidRPr="00391E45" w14:paraId="7BE44AFB" w14:textId="77777777" w:rsidTr="009D764F">
        <w:tc>
          <w:tcPr>
            <w:tcW w:w="1393" w:type="dxa"/>
            <w:vAlign w:val="center"/>
          </w:tcPr>
          <w:p w14:paraId="198E0E39" w14:textId="77777777" w:rsidR="00EE1BC1" w:rsidRPr="00534D25" w:rsidRDefault="00EE1BC1" w:rsidP="009D764F">
            <w:pPr>
              <w:spacing w:before="40" w:after="40"/>
              <w:jc w:val="center"/>
              <w:rPr>
                <w:rFonts w:ascii="Arial" w:hAnsi="Arial" w:cs="Arial"/>
                <w:b/>
                <w:sz w:val="20"/>
                <w:szCs w:val="20"/>
              </w:rPr>
            </w:pPr>
            <w:r w:rsidRPr="00534D25">
              <w:rPr>
                <w:rFonts w:ascii="Arial" w:hAnsi="Arial" w:cs="Arial"/>
                <w:b/>
                <w:sz w:val="20"/>
                <w:szCs w:val="20"/>
              </w:rPr>
              <w:t>2000</w:t>
            </w:r>
          </w:p>
        </w:tc>
        <w:tc>
          <w:tcPr>
            <w:tcW w:w="4839" w:type="dxa"/>
            <w:vAlign w:val="center"/>
          </w:tcPr>
          <w:p w14:paraId="79C44D49" w14:textId="77777777" w:rsidR="00EE1BC1" w:rsidRPr="00534D25" w:rsidRDefault="00EE1BC1" w:rsidP="009D764F">
            <w:pPr>
              <w:spacing w:before="40" w:after="40"/>
              <w:rPr>
                <w:rFonts w:ascii="Arial" w:hAnsi="Arial" w:cs="Arial"/>
                <w:b/>
                <w:sz w:val="20"/>
                <w:szCs w:val="20"/>
              </w:rPr>
            </w:pPr>
            <w:r w:rsidRPr="00534D25">
              <w:rPr>
                <w:rFonts w:ascii="Arial" w:hAnsi="Arial" w:cs="Arial"/>
                <w:b/>
                <w:sz w:val="20"/>
                <w:szCs w:val="20"/>
              </w:rPr>
              <w:t>Materiales y suministros</w:t>
            </w:r>
          </w:p>
        </w:tc>
        <w:tc>
          <w:tcPr>
            <w:tcW w:w="2596" w:type="dxa"/>
          </w:tcPr>
          <w:p w14:paraId="7AD5ECA4" w14:textId="1F29713B" w:rsidR="00EE1BC1" w:rsidRPr="00534D25" w:rsidRDefault="00EE1BC1" w:rsidP="009D764F">
            <w:pPr>
              <w:spacing w:before="40" w:after="40"/>
              <w:jc w:val="right"/>
              <w:rPr>
                <w:rFonts w:ascii="Arial" w:hAnsi="Arial" w:cs="Arial"/>
                <w:b/>
                <w:sz w:val="20"/>
                <w:szCs w:val="20"/>
              </w:rPr>
            </w:pPr>
            <w:r w:rsidRPr="00534D25">
              <w:rPr>
                <w:rFonts w:ascii="Arial" w:hAnsi="Arial" w:cs="Arial"/>
                <w:b/>
                <w:sz w:val="20"/>
                <w:szCs w:val="20"/>
              </w:rPr>
              <w:t xml:space="preserve"> $7,698,077.00 </w:t>
            </w:r>
          </w:p>
        </w:tc>
      </w:tr>
      <w:tr w:rsidR="00EE1BC1" w:rsidRPr="00391E45" w14:paraId="082FD9D6" w14:textId="77777777" w:rsidTr="009D764F">
        <w:tc>
          <w:tcPr>
            <w:tcW w:w="1393" w:type="dxa"/>
            <w:vMerge w:val="restart"/>
            <w:vAlign w:val="center"/>
          </w:tcPr>
          <w:p w14:paraId="001D85AF" w14:textId="77777777" w:rsidR="00EE1BC1" w:rsidRPr="00534D25" w:rsidRDefault="00EE1BC1" w:rsidP="009D764F">
            <w:pPr>
              <w:spacing w:before="40" w:after="40"/>
              <w:jc w:val="center"/>
              <w:rPr>
                <w:rFonts w:ascii="Arial" w:hAnsi="Arial" w:cs="Arial"/>
                <w:b/>
                <w:sz w:val="20"/>
                <w:szCs w:val="20"/>
              </w:rPr>
            </w:pPr>
            <w:r w:rsidRPr="00534D25">
              <w:rPr>
                <w:rFonts w:ascii="Arial" w:hAnsi="Arial" w:cs="Arial"/>
                <w:b/>
                <w:sz w:val="20"/>
                <w:szCs w:val="20"/>
              </w:rPr>
              <w:t>3000</w:t>
            </w:r>
          </w:p>
        </w:tc>
        <w:tc>
          <w:tcPr>
            <w:tcW w:w="4839" w:type="dxa"/>
            <w:vAlign w:val="center"/>
          </w:tcPr>
          <w:p w14:paraId="079E3FDA" w14:textId="77777777" w:rsidR="00EE1BC1" w:rsidRPr="00534D25" w:rsidRDefault="00EE1BC1" w:rsidP="009D764F">
            <w:pPr>
              <w:spacing w:before="40" w:after="40"/>
              <w:rPr>
                <w:rFonts w:ascii="Arial" w:hAnsi="Arial" w:cs="Arial"/>
                <w:b/>
                <w:sz w:val="20"/>
                <w:szCs w:val="20"/>
              </w:rPr>
            </w:pPr>
            <w:r w:rsidRPr="00534D25">
              <w:rPr>
                <w:rFonts w:ascii="Arial" w:hAnsi="Arial" w:cs="Arial"/>
                <w:b/>
                <w:sz w:val="20"/>
                <w:szCs w:val="20"/>
              </w:rPr>
              <w:t>Servicios generales</w:t>
            </w:r>
          </w:p>
        </w:tc>
        <w:tc>
          <w:tcPr>
            <w:tcW w:w="2596" w:type="dxa"/>
          </w:tcPr>
          <w:p w14:paraId="5D04474A" w14:textId="73D012D5" w:rsidR="00EE1BC1" w:rsidRPr="00534D25" w:rsidRDefault="00EE1BC1" w:rsidP="00EE1BC1">
            <w:pPr>
              <w:spacing w:before="40" w:after="40"/>
              <w:jc w:val="right"/>
              <w:rPr>
                <w:rFonts w:ascii="Arial" w:hAnsi="Arial" w:cs="Arial"/>
                <w:b/>
                <w:sz w:val="20"/>
                <w:szCs w:val="20"/>
              </w:rPr>
            </w:pPr>
            <w:r w:rsidRPr="00534D25">
              <w:rPr>
                <w:rFonts w:ascii="Arial" w:hAnsi="Arial" w:cs="Arial"/>
                <w:b/>
                <w:sz w:val="20"/>
                <w:szCs w:val="20"/>
              </w:rPr>
              <w:t xml:space="preserve"> $19,026,618.00 </w:t>
            </w:r>
          </w:p>
        </w:tc>
      </w:tr>
      <w:tr w:rsidR="00EE1BC1" w:rsidRPr="00391E45" w14:paraId="45F57912" w14:textId="77777777" w:rsidTr="009D764F">
        <w:tc>
          <w:tcPr>
            <w:tcW w:w="1393" w:type="dxa"/>
            <w:vMerge/>
            <w:vAlign w:val="center"/>
          </w:tcPr>
          <w:p w14:paraId="2EC4A9E1" w14:textId="77777777" w:rsidR="00EE1BC1" w:rsidRPr="00534D25" w:rsidRDefault="00EE1BC1" w:rsidP="009D764F">
            <w:pPr>
              <w:spacing w:before="40" w:after="40"/>
              <w:jc w:val="center"/>
              <w:rPr>
                <w:rFonts w:ascii="Arial" w:hAnsi="Arial" w:cs="Arial"/>
                <w:b/>
                <w:sz w:val="20"/>
                <w:szCs w:val="20"/>
              </w:rPr>
            </w:pPr>
          </w:p>
        </w:tc>
        <w:tc>
          <w:tcPr>
            <w:tcW w:w="4839" w:type="dxa"/>
            <w:vAlign w:val="center"/>
          </w:tcPr>
          <w:p w14:paraId="49B5ECFC" w14:textId="77777777" w:rsidR="00EE1BC1" w:rsidRPr="00534D25" w:rsidRDefault="00EE1BC1" w:rsidP="009D764F">
            <w:pPr>
              <w:spacing w:before="40" w:after="40"/>
              <w:rPr>
                <w:rFonts w:ascii="Arial" w:hAnsi="Arial" w:cs="Arial"/>
                <w:b/>
                <w:sz w:val="20"/>
                <w:szCs w:val="20"/>
              </w:rPr>
            </w:pPr>
            <w:r w:rsidRPr="00534D25">
              <w:rPr>
                <w:rFonts w:ascii="Arial" w:hAnsi="Arial" w:cs="Arial"/>
                <w:b/>
                <w:sz w:val="20"/>
                <w:szCs w:val="20"/>
              </w:rPr>
              <w:t>Impuesto Sobre Nómina</w:t>
            </w:r>
          </w:p>
        </w:tc>
        <w:tc>
          <w:tcPr>
            <w:tcW w:w="2596" w:type="dxa"/>
          </w:tcPr>
          <w:p w14:paraId="63516DFD" w14:textId="3B56E7FF" w:rsidR="00EE1BC1" w:rsidRPr="00534D25" w:rsidRDefault="00EE1BC1" w:rsidP="00EE1BC1">
            <w:pPr>
              <w:spacing w:before="40" w:after="40"/>
              <w:jc w:val="right"/>
              <w:rPr>
                <w:rFonts w:ascii="Arial" w:hAnsi="Arial" w:cs="Arial"/>
                <w:b/>
                <w:sz w:val="20"/>
                <w:szCs w:val="20"/>
              </w:rPr>
            </w:pPr>
            <w:r w:rsidRPr="00534D25">
              <w:rPr>
                <w:rFonts w:ascii="Arial" w:hAnsi="Arial" w:cs="Arial"/>
                <w:b/>
                <w:sz w:val="20"/>
                <w:szCs w:val="20"/>
              </w:rPr>
              <w:t xml:space="preserve"> $1,458,730.00 </w:t>
            </w:r>
          </w:p>
        </w:tc>
      </w:tr>
      <w:tr w:rsidR="00EE1BC1" w:rsidRPr="00391E45" w14:paraId="377728CD" w14:textId="77777777" w:rsidTr="009D764F">
        <w:tc>
          <w:tcPr>
            <w:tcW w:w="1393" w:type="dxa"/>
            <w:vAlign w:val="center"/>
          </w:tcPr>
          <w:p w14:paraId="75329289" w14:textId="77777777" w:rsidR="00EE1BC1" w:rsidRPr="00534D25" w:rsidRDefault="00EE1BC1" w:rsidP="009D764F">
            <w:pPr>
              <w:spacing w:before="40" w:after="40"/>
              <w:jc w:val="center"/>
              <w:rPr>
                <w:rFonts w:ascii="Arial" w:hAnsi="Arial" w:cs="Arial"/>
                <w:b/>
                <w:sz w:val="20"/>
                <w:szCs w:val="20"/>
              </w:rPr>
            </w:pPr>
            <w:r w:rsidRPr="00534D25">
              <w:rPr>
                <w:rFonts w:ascii="Arial" w:hAnsi="Arial" w:cs="Arial"/>
                <w:b/>
                <w:sz w:val="20"/>
                <w:szCs w:val="20"/>
              </w:rPr>
              <w:t>4000</w:t>
            </w:r>
          </w:p>
        </w:tc>
        <w:tc>
          <w:tcPr>
            <w:tcW w:w="4839" w:type="dxa"/>
            <w:vAlign w:val="center"/>
          </w:tcPr>
          <w:p w14:paraId="302C7A4C" w14:textId="2DFB2E95" w:rsidR="00EE1BC1" w:rsidRPr="00534D25" w:rsidRDefault="00EE1BC1" w:rsidP="009D764F">
            <w:pPr>
              <w:spacing w:before="40" w:after="40"/>
              <w:rPr>
                <w:rFonts w:ascii="Arial" w:hAnsi="Arial" w:cs="Arial"/>
                <w:b/>
                <w:sz w:val="20"/>
                <w:szCs w:val="20"/>
              </w:rPr>
            </w:pPr>
            <w:r w:rsidRPr="00534D25">
              <w:rPr>
                <w:rFonts w:ascii="Arial" w:hAnsi="Arial" w:cs="Arial"/>
                <w:b/>
                <w:sz w:val="20"/>
                <w:szCs w:val="20"/>
              </w:rPr>
              <w:t>Dietas a Consejeros Electorales Distritales</w:t>
            </w:r>
          </w:p>
        </w:tc>
        <w:tc>
          <w:tcPr>
            <w:tcW w:w="2596" w:type="dxa"/>
          </w:tcPr>
          <w:p w14:paraId="355C7812" w14:textId="51A5CA8A" w:rsidR="00EE1BC1" w:rsidRPr="00534D25" w:rsidRDefault="00EE1BC1" w:rsidP="00EE1BC1">
            <w:pPr>
              <w:spacing w:before="40" w:after="40"/>
              <w:jc w:val="right"/>
              <w:rPr>
                <w:rFonts w:ascii="Arial" w:hAnsi="Arial" w:cs="Arial"/>
                <w:b/>
                <w:sz w:val="20"/>
                <w:szCs w:val="20"/>
              </w:rPr>
            </w:pPr>
            <w:r w:rsidRPr="00534D25">
              <w:rPr>
                <w:rFonts w:ascii="Arial" w:hAnsi="Arial" w:cs="Arial"/>
                <w:b/>
                <w:sz w:val="20"/>
                <w:szCs w:val="20"/>
              </w:rPr>
              <w:t xml:space="preserve"> $1,057,457.00 </w:t>
            </w:r>
          </w:p>
        </w:tc>
      </w:tr>
      <w:tr w:rsidR="00EE1BC1" w:rsidRPr="00391E45" w14:paraId="33EDABA9" w14:textId="77777777" w:rsidTr="009D764F">
        <w:tc>
          <w:tcPr>
            <w:tcW w:w="1393" w:type="dxa"/>
            <w:tcBorders>
              <w:bottom w:val="single" w:sz="4" w:space="0" w:color="A6A6A6" w:themeColor="background1" w:themeShade="A6"/>
            </w:tcBorders>
            <w:vAlign w:val="center"/>
          </w:tcPr>
          <w:p w14:paraId="71650747" w14:textId="77777777" w:rsidR="00EE1BC1" w:rsidRPr="00534D25" w:rsidRDefault="00EE1BC1" w:rsidP="009D764F">
            <w:pPr>
              <w:spacing w:before="40" w:after="40"/>
              <w:jc w:val="center"/>
              <w:rPr>
                <w:rFonts w:ascii="Arial" w:hAnsi="Arial" w:cs="Arial"/>
                <w:b/>
                <w:sz w:val="20"/>
                <w:szCs w:val="20"/>
              </w:rPr>
            </w:pPr>
            <w:r w:rsidRPr="00534D25">
              <w:rPr>
                <w:rFonts w:ascii="Arial" w:hAnsi="Arial" w:cs="Arial"/>
                <w:b/>
                <w:sz w:val="20"/>
                <w:szCs w:val="20"/>
              </w:rPr>
              <w:t>5000</w:t>
            </w:r>
          </w:p>
        </w:tc>
        <w:tc>
          <w:tcPr>
            <w:tcW w:w="4839" w:type="dxa"/>
            <w:tcBorders>
              <w:bottom w:val="single" w:sz="4" w:space="0" w:color="A6A6A6" w:themeColor="background1" w:themeShade="A6"/>
            </w:tcBorders>
            <w:vAlign w:val="center"/>
          </w:tcPr>
          <w:p w14:paraId="4BD52195" w14:textId="77777777" w:rsidR="00EE1BC1" w:rsidRPr="00534D25" w:rsidRDefault="00EE1BC1" w:rsidP="009D764F">
            <w:pPr>
              <w:spacing w:before="40" w:after="40"/>
              <w:rPr>
                <w:rFonts w:ascii="Arial" w:hAnsi="Arial" w:cs="Arial"/>
                <w:b/>
                <w:sz w:val="20"/>
                <w:szCs w:val="20"/>
              </w:rPr>
            </w:pPr>
            <w:r w:rsidRPr="00534D25">
              <w:rPr>
                <w:rFonts w:ascii="Arial" w:hAnsi="Arial" w:cs="Arial"/>
                <w:b/>
                <w:sz w:val="20"/>
                <w:szCs w:val="20"/>
              </w:rPr>
              <w:t>Bienes muebles e inmuebles</w:t>
            </w:r>
          </w:p>
        </w:tc>
        <w:tc>
          <w:tcPr>
            <w:tcW w:w="2596" w:type="dxa"/>
            <w:tcBorders>
              <w:bottom w:val="single" w:sz="4" w:space="0" w:color="A6A6A6" w:themeColor="background1" w:themeShade="A6"/>
            </w:tcBorders>
          </w:tcPr>
          <w:p w14:paraId="4A763575" w14:textId="08566E12" w:rsidR="00EE1BC1" w:rsidRPr="00534D25" w:rsidRDefault="00EE1BC1" w:rsidP="009D764F">
            <w:pPr>
              <w:spacing w:before="40" w:after="40"/>
              <w:jc w:val="right"/>
              <w:rPr>
                <w:rFonts w:ascii="Arial" w:hAnsi="Arial" w:cs="Arial"/>
                <w:b/>
                <w:sz w:val="20"/>
                <w:szCs w:val="20"/>
              </w:rPr>
            </w:pPr>
            <w:r w:rsidRPr="00534D25">
              <w:rPr>
                <w:rFonts w:ascii="Arial" w:hAnsi="Arial" w:cs="Arial"/>
                <w:b/>
                <w:sz w:val="20"/>
                <w:szCs w:val="20"/>
              </w:rPr>
              <w:t xml:space="preserve"> $3,718,358.00 </w:t>
            </w:r>
          </w:p>
        </w:tc>
      </w:tr>
      <w:tr w:rsidR="00EE1BC1" w:rsidRPr="00391E45" w14:paraId="58CC7393" w14:textId="77777777" w:rsidTr="009D764F">
        <w:tc>
          <w:tcPr>
            <w:tcW w:w="1393"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DF4A49" w14:textId="77777777" w:rsidR="00EE1BC1" w:rsidRPr="00534D25" w:rsidRDefault="00EE1BC1" w:rsidP="009D764F">
            <w:pPr>
              <w:spacing w:before="40" w:after="40"/>
              <w:jc w:val="center"/>
              <w:rPr>
                <w:rFonts w:ascii="Arial" w:hAnsi="Arial" w:cs="Arial"/>
                <w:b/>
                <w:sz w:val="20"/>
                <w:szCs w:val="20"/>
              </w:rPr>
            </w:pPr>
            <w:r w:rsidRPr="00534D25">
              <w:rPr>
                <w:rFonts w:ascii="Arial" w:hAnsi="Arial" w:cs="Arial"/>
                <w:b/>
                <w:sz w:val="20"/>
                <w:szCs w:val="20"/>
              </w:rPr>
              <w:t>8000</w:t>
            </w:r>
          </w:p>
        </w:tc>
        <w:tc>
          <w:tcPr>
            <w:tcW w:w="48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31AED4" w14:textId="77777777" w:rsidR="00EE1BC1" w:rsidRPr="00534D25" w:rsidRDefault="00EE1BC1" w:rsidP="009D764F">
            <w:pPr>
              <w:spacing w:before="40" w:after="40"/>
              <w:rPr>
                <w:rFonts w:ascii="Arial" w:hAnsi="Arial" w:cs="Arial"/>
                <w:b/>
                <w:sz w:val="20"/>
                <w:szCs w:val="20"/>
              </w:rPr>
            </w:pPr>
            <w:r w:rsidRPr="00534D25">
              <w:rPr>
                <w:rFonts w:ascii="Arial" w:hAnsi="Arial" w:cs="Arial"/>
                <w:b/>
                <w:sz w:val="20"/>
                <w:szCs w:val="20"/>
              </w:rPr>
              <w:t>Participaciones y Aportaciones</w:t>
            </w:r>
          </w:p>
        </w:tc>
        <w:tc>
          <w:tcPr>
            <w:tcW w:w="2596"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310CF2D4" w14:textId="74DE870A" w:rsidR="00EE1BC1" w:rsidRPr="00534D25" w:rsidRDefault="00EE1BC1" w:rsidP="009D764F">
            <w:pPr>
              <w:spacing w:before="40" w:after="40"/>
              <w:jc w:val="right"/>
              <w:rPr>
                <w:rFonts w:ascii="Arial" w:hAnsi="Arial" w:cs="Arial"/>
                <w:b/>
                <w:sz w:val="20"/>
                <w:szCs w:val="20"/>
              </w:rPr>
            </w:pPr>
            <w:r w:rsidRPr="00534D25">
              <w:rPr>
                <w:rFonts w:ascii="Arial" w:hAnsi="Arial" w:cs="Arial"/>
                <w:b/>
                <w:sz w:val="20"/>
                <w:szCs w:val="20"/>
              </w:rPr>
              <w:t xml:space="preserve"> $150,000.00 </w:t>
            </w:r>
          </w:p>
        </w:tc>
      </w:tr>
      <w:tr w:rsidR="00EE1BC1" w:rsidRPr="00391E45" w14:paraId="44EF064B" w14:textId="77777777" w:rsidTr="009D764F">
        <w:tc>
          <w:tcPr>
            <w:tcW w:w="6232" w:type="dxa"/>
            <w:gridSpan w:val="2"/>
            <w:tcBorders>
              <w:top w:val="single" w:sz="4" w:space="0" w:color="A6A6A6" w:themeColor="background1" w:themeShade="A6"/>
              <w:left w:val="nil"/>
              <w:bottom w:val="nil"/>
              <w:right w:val="single" w:sz="4" w:space="0" w:color="A6A6A6" w:themeColor="background1" w:themeShade="A6"/>
            </w:tcBorders>
            <w:vAlign w:val="center"/>
          </w:tcPr>
          <w:p w14:paraId="367AAFF6" w14:textId="77777777" w:rsidR="00EE1BC1" w:rsidRPr="00534D25" w:rsidRDefault="00EE1BC1" w:rsidP="009D764F">
            <w:pPr>
              <w:spacing w:before="40" w:after="40"/>
              <w:jc w:val="right"/>
              <w:rPr>
                <w:rFonts w:ascii="Arial" w:hAnsi="Arial" w:cs="Arial"/>
                <w:b/>
                <w:sz w:val="20"/>
                <w:szCs w:val="20"/>
              </w:rPr>
            </w:pPr>
            <w:r w:rsidRPr="00534D25">
              <w:rPr>
                <w:rFonts w:ascii="Arial" w:hAnsi="Arial" w:cs="Arial"/>
                <w:b/>
                <w:sz w:val="20"/>
                <w:szCs w:val="20"/>
              </w:rPr>
              <w:t>Total</w:t>
            </w:r>
          </w:p>
        </w:tc>
        <w:tc>
          <w:tcPr>
            <w:tcW w:w="2596"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1BBD36E1" w14:textId="79D48182" w:rsidR="00EE1BC1" w:rsidRPr="00534D25" w:rsidRDefault="00EE1BC1" w:rsidP="009D764F">
            <w:pPr>
              <w:spacing w:before="40" w:after="40"/>
              <w:jc w:val="right"/>
              <w:rPr>
                <w:rFonts w:ascii="Arial" w:hAnsi="Arial" w:cs="Arial"/>
                <w:b/>
                <w:sz w:val="20"/>
                <w:szCs w:val="20"/>
              </w:rPr>
            </w:pPr>
            <w:r w:rsidRPr="00534D25">
              <w:rPr>
                <w:rFonts w:ascii="Arial" w:hAnsi="Arial" w:cs="Arial"/>
                <w:b/>
                <w:sz w:val="20"/>
                <w:szCs w:val="20"/>
              </w:rPr>
              <w:t>$84,732,378.00</w:t>
            </w:r>
          </w:p>
        </w:tc>
      </w:tr>
    </w:tbl>
    <w:p w14:paraId="07D4DAC1" w14:textId="77D28341" w:rsidR="00CF6B7C" w:rsidRPr="00534D25" w:rsidRDefault="00053B09" w:rsidP="00666060">
      <w:pPr>
        <w:rPr>
          <w:rFonts w:ascii="Arial" w:hAnsi="Arial" w:cs="Arial"/>
          <w:sz w:val="22"/>
          <w:szCs w:val="22"/>
        </w:rPr>
      </w:pPr>
      <w:r w:rsidRPr="00534D25">
        <w:rPr>
          <w:rFonts w:ascii="Arial" w:hAnsi="Arial" w:cs="Arial"/>
          <w:sz w:val="22"/>
          <w:szCs w:val="22"/>
        </w:rPr>
        <w:t>En ese orden de ideas</w:t>
      </w:r>
      <w:r w:rsidR="00CF6B7C" w:rsidRPr="00534D25">
        <w:rPr>
          <w:rFonts w:ascii="Arial" w:hAnsi="Arial" w:cs="Arial"/>
          <w:sz w:val="22"/>
          <w:szCs w:val="22"/>
        </w:rPr>
        <w:t xml:space="preserve">, </w:t>
      </w:r>
      <w:r w:rsidRPr="00534D25">
        <w:rPr>
          <w:rFonts w:ascii="Arial" w:hAnsi="Arial" w:cs="Arial"/>
          <w:sz w:val="22"/>
          <w:szCs w:val="22"/>
        </w:rPr>
        <w:t>con dichas</w:t>
      </w:r>
      <w:r w:rsidR="00CF6B7C" w:rsidRPr="00534D25">
        <w:rPr>
          <w:rFonts w:ascii="Arial" w:hAnsi="Arial" w:cs="Arial"/>
          <w:sz w:val="22"/>
          <w:szCs w:val="22"/>
        </w:rPr>
        <w:t xml:space="preserve"> erogaciones </w:t>
      </w:r>
      <w:r w:rsidRPr="00534D25">
        <w:rPr>
          <w:rFonts w:ascii="Arial" w:hAnsi="Arial" w:cs="Arial"/>
          <w:sz w:val="22"/>
          <w:szCs w:val="22"/>
        </w:rPr>
        <w:t>se pretende</w:t>
      </w:r>
      <w:r w:rsidR="00CF6B7C" w:rsidRPr="00534D25">
        <w:rPr>
          <w:rFonts w:ascii="Arial" w:hAnsi="Arial" w:cs="Arial"/>
          <w:sz w:val="22"/>
          <w:szCs w:val="22"/>
        </w:rPr>
        <w:t xml:space="preserve"> cubrir los gastos iniciales necesarios para el inicio de</w:t>
      </w:r>
      <w:r w:rsidR="00E20D1B" w:rsidRPr="00534D25">
        <w:rPr>
          <w:rFonts w:ascii="Arial" w:hAnsi="Arial" w:cs="Arial"/>
          <w:sz w:val="22"/>
          <w:szCs w:val="22"/>
        </w:rPr>
        <w:t xml:space="preserve"> los</w:t>
      </w:r>
      <w:r w:rsidR="00CF6B7C" w:rsidRPr="00534D25">
        <w:rPr>
          <w:rFonts w:ascii="Arial" w:hAnsi="Arial" w:cs="Arial"/>
          <w:sz w:val="22"/>
          <w:szCs w:val="22"/>
        </w:rPr>
        <w:t xml:space="preserve"> próximo</w:t>
      </w:r>
      <w:r w:rsidR="00E20D1B" w:rsidRPr="00534D25">
        <w:rPr>
          <w:rFonts w:ascii="Arial" w:hAnsi="Arial" w:cs="Arial"/>
          <w:sz w:val="22"/>
          <w:szCs w:val="22"/>
        </w:rPr>
        <w:t>s</w:t>
      </w:r>
      <w:r w:rsidR="00CF6B7C" w:rsidRPr="00534D25">
        <w:rPr>
          <w:rFonts w:ascii="Arial" w:hAnsi="Arial" w:cs="Arial"/>
          <w:sz w:val="22"/>
          <w:szCs w:val="22"/>
        </w:rPr>
        <w:t xml:space="preserve"> proceso</w:t>
      </w:r>
      <w:r w:rsidR="00E20D1B" w:rsidRPr="00534D25">
        <w:rPr>
          <w:rFonts w:ascii="Arial" w:hAnsi="Arial" w:cs="Arial"/>
          <w:sz w:val="22"/>
          <w:szCs w:val="22"/>
        </w:rPr>
        <w:t>s</w:t>
      </w:r>
      <w:r w:rsidR="00CF6B7C" w:rsidRPr="00534D25">
        <w:rPr>
          <w:rFonts w:ascii="Arial" w:hAnsi="Arial" w:cs="Arial"/>
          <w:sz w:val="22"/>
          <w:szCs w:val="22"/>
        </w:rPr>
        <w:t xml:space="preserve"> electoral</w:t>
      </w:r>
      <w:r w:rsidR="00E20D1B" w:rsidRPr="00534D25">
        <w:rPr>
          <w:rFonts w:ascii="Arial" w:hAnsi="Arial" w:cs="Arial"/>
          <w:sz w:val="22"/>
          <w:szCs w:val="22"/>
        </w:rPr>
        <w:t>es, ya que conforme al artículo 387 numeral 2 de la LEPPET la preparación de la elección de personas juzgadoras del Poder Judicial del Estado que inicia los primeros siete días del mes de septiembre del año y el proceso electoral local ordinario</w:t>
      </w:r>
      <w:r w:rsidR="00CF6B7C" w:rsidRPr="00534D25">
        <w:rPr>
          <w:rFonts w:ascii="Arial" w:hAnsi="Arial" w:cs="Arial"/>
          <w:sz w:val="22"/>
          <w:szCs w:val="22"/>
        </w:rPr>
        <w:t xml:space="preserve"> comenzará a p</w:t>
      </w:r>
      <w:r w:rsidRPr="00534D25">
        <w:rPr>
          <w:rFonts w:ascii="Arial" w:hAnsi="Arial" w:cs="Arial"/>
          <w:sz w:val="22"/>
          <w:szCs w:val="22"/>
        </w:rPr>
        <w:t>artir del mes de octubre de 2026</w:t>
      </w:r>
      <w:r w:rsidR="00E20D1B" w:rsidRPr="00534D25">
        <w:rPr>
          <w:rFonts w:ascii="Arial" w:hAnsi="Arial" w:cs="Arial"/>
          <w:sz w:val="22"/>
          <w:szCs w:val="22"/>
        </w:rPr>
        <w:t>;</w:t>
      </w:r>
      <w:r w:rsidR="00CF6B7C" w:rsidRPr="00534D25">
        <w:rPr>
          <w:rFonts w:ascii="Arial" w:hAnsi="Arial" w:cs="Arial"/>
          <w:sz w:val="22"/>
          <w:szCs w:val="22"/>
        </w:rPr>
        <w:t xml:space="preserve"> entre los que se comprenden los servicios del personal eventual, el arrendamiento de los inmuebles en los que se instalarán las 21 juntas electorales distritales, el pago de dietas de las y los consejeros electorales distritales, la implementación y funcionamiento del Programa de Resultados Electorales Preliminares del Estado de Tabasco, el diseño de sistemas y aplicaciones informáticas, entre otros. </w:t>
      </w:r>
    </w:p>
    <w:p w14:paraId="171B88F9" w14:textId="77777777" w:rsidR="00CF6B7C" w:rsidRPr="00534D25" w:rsidRDefault="00CF6B7C" w:rsidP="00666060">
      <w:pPr>
        <w:rPr>
          <w:rFonts w:ascii="Arial" w:hAnsi="Arial" w:cs="Arial"/>
          <w:sz w:val="22"/>
          <w:szCs w:val="22"/>
        </w:rPr>
      </w:pPr>
      <w:r w:rsidRPr="00534D25">
        <w:rPr>
          <w:rFonts w:ascii="Arial" w:hAnsi="Arial" w:cs="Arial"/>
          <w:sz w:val="22"/>
          <w:szCs w:val="22"/>
        </w:rPr>
        <w:lastRenderedPageBreak/>
        <w:t xml:space="preserve">Asimismo, con el presupuesto electoral, se implementarán los programas de capacitación electoral que serán impartidos a cada uno de las y los funcionarios electorales distritales que, como consecuencia del proceso de selección correspondiente, resulten designados para ocupar tales encargos. </w:t>
      </w:r>
    </w:p>
    <w:p w14:paraId="57D96CBF" w14:textId="1A208EEC" w:rsidR="00CF6B7C" w:rsidRPr="00534D25" w:rsidRDefault="00CF6B7C" w:rsidP="00666060">
      <w:pPr>
        <w:rPr>
          <w:rFonts w:ascii="Arial" w:hAnsi="Arial" w:cs="Arial"/>
          <w:sz w:val="22"/>
          <w:szCs w:val="22"/>
        </w:rPr>
      </w:pPr>
      <w:r w:rsidRPr="00534D25">
        <w:rPr>
          <w:rFonts w:ascii="Arial" w:hAnsi="Arial" w:cs="Arial"/>
          <w:sz w:val="22"/>
          <w:szCs w:val="22"/>
        </w:rPr>
        <w:t xml:space="preserve">Otro aspecto fundamental, es la erogación destinada a la implementación de la campaña de difusión a la participación ciudadana y la promoción del voto, la cual tiene como objetivo, fomentar y propiciar la participación de la ciudadanía no solamente en la jornada electoral, sino en todas las actividades que se </w:t>
      </w:r>
      <w:r w:rsidR="002814E2" w:rsidRPr="00534D25">
        <w:rPr>
          <w:rFonts w:ascii="Arial" w:hAnsi="Arial" w:cs="Arial"/>
          <w:sz w:val="22"/>
          <w:szCs w:val="22"/>
        </w:rPr>
        <w:t>llevarán</w:t>
      </w:r>
      <w:r w:rsidRPr="00534D25">
        <w:rPr>
          <w:rFonts w:ascii="Arial" w:hAnsi="Arial" w:cs="Arial"/>
          <w:sz w:val="22"/>
          <w:szCs w:val="22"/>
        </w:rPr>
        <w:t xml:space="preserve"> a cabo. </w:t>
      </w:r>
    </w:p>
    <w:p w14:paraId="3B93752F" w14:textId="1193A936" w:rsidR="00CF6B7C" w:rsidRPr="00534D25" w:rsidRDefault="00CF6B7C" w:rsidP="00666060">
      <w:pPr>
        <w:rPr>
          <w:rFonts w:ascii="Arial" w:hAnsi="Arial" w:cs="Arial"/>
          <w:sz w:val="22"/>
          <w:szCs w:val="22"/>
        </w:rPr>
      </w:pPr>
      <w:r w:rsidRPr="00534D25">
        <w:rPr>
          <w:rFonts w:ascii="Arial" w:hAnsi="Arial" w:cs="Arial"/>
          <w:sz w:val="22"/>
          <w:szCs w:val="22"/>
        </w:rPr>
        <w:t>Por último, con base en la experiencia de los procesos electorales anteriores y considerando que</w:t>
      </w:r>
      <w:r w:rsidR="00E20D1B" w:rsidRPr="00534D25">
        <w:rPr>
          <w:rFonts w:ascii="Arial" w:hAnsi="Arial" w:cs="Arial"/>
          <w:sz w:val="22"/>
          <w:szCs w:val="22"/>
        </w:rPr>
        <w:t xml:space="preserve"> se desarrollarán dos</w:t>
      </w:r>
      <w:r w:rsidRPr="00534D25">
        <w:rPr>
          <w:rFonts w:ascii="Arial" w:hAnsi="Arial" w:cs="Arial"/>
          <w:sz w:val="22"/>
          <w:szCs w:val="22"/>
        </w:rPr>
        <w:t xml:space="preserve"> proceso</w:t>
      </w:r>
      <w:r w:rsidR="00E20D1B" w:rsidRPr="00534D25">
        <w:rPr>
          <w:rFonts w:ascii="Arial" w:hAnsi="Arial" w:cs="Arial"/>
          <w:sz w:val="22"/>
          <w:szCs w:val="22"/>
        </w:rPr>
        <w:t>s</w:t>
      </w:r>
      <w:r w:rsidRPr="00534D25">
        <w:rPr>
          <w:rFonts w:ascii="Arial" w:hAnsi="Arial" w:cs="Arial"/>
          <w:sz w:val="22"/>
          <w:szCs w:val="22"/>
        </w:rPr>
        <w:t xml:space="preserve"> electoral</w:t>
      </w:r>
      <w:r w:rsidR="00E20D1B" w:rsidRPr="00534D25">
        <w:rPr>
          <w:rFonts w:ascii="Arial" w:hAnsi="Arial" w:cs="Arial"/>
          <w:sz w:val="22"/>
          <w:szCs w:val="22"/>
        </w:rPr>
        <w:t>es</w:t>
      </w:r>
      <w:r w:rsidRPr="00534D25">
        <w:rPr>
          <w:rFonts w:ascii="Arial" w:hAnsi="Arial" w:cs="Arial"/>
          <w:sz w:val="22"/>
          <w:szCs w:val="22"/>
        </w:rPr>
        <w:t xml:space="preserve"> local</w:t>
      </w:r>
      <w:r w:rsidR="00E20D1B" w:rsidRPr="00534D25">
        <w:rPr>
          <w:rFonts w:ascii="Arial" w:hAnsi="Arial" w:cs="Arial"/>
          <w:sz w:val="22"/>
          <w:szCs w:val="22"/>
        </w:rPr>
        <w:t>es, como lo son el de para personas Juzgadoras del Poder Judicial del Estado de Tabasco y el ordinario local, este último</w:t>
      </w:r>
      <w:r w:rsidRPr="00534D25">
        <w:rPr>
          <w:rFonts w:ascii="Arial" w:hAnsi="Arial" w:cs="Arial"/>
          <w:sz w:val="22"/>
          <w:szCs w:val="22"/>
        </w:rPr>
        <w:t xml:space="preserve"> concurrente con el federal, lo que implica un incremento en la demanda de producción debido a la gran cantidad de documentación y material electoral que será requerida </w:t>
      </w:r>
      <w:r w:rsidR="00E20D1B" w:rsidRPr="00534D25">
        <w:rPr>
          <w:rFonts w:ascii="Arial" w:hAnsi="Arial" w:cs="Arial"/>
          <w:sz w:val="22"/>
          <w:szCs w:val="22"/>
        </w:rPr>
        <w:t>para ambos procesos.</w:t>
      </w:r>
    </w:p>
    <w:p w14:paraId="43C3C5DD" w14:textId="5BD14957" w:rsidR="00790DDB" w:rsidRPr="00534D25" w:rsidRDefault="00790DDB" w:rsidP="00534D25">
      <w:pPr>
        <w:pStyle w:val="Ttulo2"/>
        <w:numPr>
          <w:ilvl w:val="1"/>
          <w:numId w:val="7"/>
        </w:numPr>
        <w:rPr>
          <w:rFonts w:ascii="Arial" w:hAnsi="Arial" w:cs="Arial"/>
          <w:sz w:val="22"/>
          <w:szCs w:val="22"/>
        </w:rPr>
      </w:pPr>
      <w:r w:rsidRPr="00534D25">
        <w:rPr>
          <w:rFonts w:ascii="Arial" w:hAnsi="Arial" w:cs="Arial"/>
          <w:sz w:val="22"/>
          <w:szCs w:val="22"/>
        </w:rPr>
        <w:t>Remisión del anteproyecto de egresos al Ejecutivo Estatal</w:t>
      </w:r>
    </w:p>
    <w:p w14:paraId="488A9530" w14:textId="4DB04457" w:rsidR="00790DDB" w:rsidRPr="00534D25" w:rsidRDefault="00053B09" w:rsidP="00790DDB">
      <w:pPr>
        <w:rPr>
          <w:rFonts w:ascii="Arial" w:hAnsi="Arial" w:cs="Arial"/>
          <w:sz w:val="22"/>
          <w:szCs w:val="22"/>
        </w:rPr>
      </w:pPr>
      <w:r w:rsidRPr="00534D25">
        <w:rPr>
          <w:rFonts w:ascii="Arial" w:hAnsi="Arial" w:cs="Arial"/>
          <w:sz w:val="22"/>
          <w:szCs w:val="22"/>
        </w:rPr>
        <w:t>Una vez aprobado el Anteproyecto de P</w:t>
      </w:r>
      <w:r w:rsidR="001D777C" w:rsidRPr="00534D25">
        <w:rPr>
          <w:rFonts w:ascii="Arial" w:hAnsi="Arial" w:cs="Arial"/>
          <w:sz w:val="22"/>
          <w:szCs w:val="22"/>
        </w:rPr>
        <w:t xml:space="preserve">resupuesto de </w:t>
      </w:r>
      <w:r w:rsidRPr="00534D25">
        <w:rPr>
          <w:rFonts w:ascii="Arial" w:hAnsi="Arial" w:cs="Arial"/>
          <w:sz w:val="22"/>
          <w:szCs w:val="22"/>
        </w:rPr>
        <w:t>Egresos</w:t>
      </w:r>
      <w:r w:rsidR="00666060" w:rsidRPr="00534D25">
        <w:rPr>
          <w:rFonts w:ascii="Arial" w:hAnsi="Arial" w:cs="Arial"/>
          <w:sz w:val="22"/>
          <w:szCs w:val="22"/>
        </w:rPr>
        <w:t xml:space="preserve"> por</w:t>
      </w:r>
      <w:r w:rsidR="001D777C" w:rsidRPr="00534D25">
        <w:rPr>
          <w:rFonts w:ascii="Arial" w:hAnsi="Arial" w:cs="Arial"/>
          <w:sz w:val="22"/>
          <w:szCs w:val="22"/>
        </w:rPr>
        <w:t xml:space="preserve"> el Consejo Estatal, a través de su Presidencia, debe remitirlo al Ejecutivo Estatal, para su inclusión en el proyecto del Presupuesto General de Egresos del Estado, que será revisado y en su caso, aprobado por el H. Congreso del Estado</w:t>
      </w:r>
      <w:r w:rsidR="006827B0" w:rsidRPr="00534D25">
        <w:rPr>
          <w:rFonts w:ascii="Arial" w:hAnsi="Arial" w:cs="Arial"/>
          <w:sz w:val="22"/>
          <w:szCs w:val="22"/>
        </w:rPr>
        <w:t xml:space="preserve">. </w:t>
      </w:r>
      <w:r w:rsidRPr="00534D25">
        <w:rPr>
          <w:rFonts w:ascii="Arial" w:hAnsi="Arial" w:cs="Arial"/>
          <w:sz w:val="22"/>
          <w:szCs w:val="22"/>
        </w:rPr>
        <w:t xml:space="preserve">Además, </w:t>
      </w:r>
      <w:proofErr w:type="spellStart"/>
      <w:r w:rsidRPr="00534D25">
        <w:rPr>
          <w:rFonts w:ascii="Arial" w:hAnsi="Arial" w:cs="Arial"/>
          <w:sz w:val="22"/>
          <w:szCs w:val="22"/>
        </w:rPr>
        <w:t>a</w:t>
      </w:r>
      <w:proofErr w:type="spellEnd"/>
      <w:r w:rsidRPr="00534D25">
        <w:rPr>
          <w:rFonts w:ascii="Arial" w:hAnsi="Arial" w:cs="Arial"/>
          <w:sz w:val="22"/>
          <w:szCs w:val="22"/>
        </w:rPr>
        <w:t xml:space="preserve"> dicho Anteproyecto se le incluye</w:t>
      </w:r>
      <w:r w:rsidR="006827B0" w:rsidRPr="00534D25">
        <w:rPr>
          <w:rFonts w:ascii="Arial" w:hAnsi="Arial" w:cs="Arial"/>
          <w:sz w:val="22"/>
          <w:szCs w:val="22"/>
        </w:rPr>
        <w:t xml:space="preserve"> el </w:t>
      </w:r>
      <w:r w:rsidR="0090129D" w:rsidRPr="00534D25">
        <w:rPr>
          <w:rFonts w:ascii="Arial" w:hAnsi="Arial" w:cs="Arial"/>
          <w:sz w:val="22"/>
          <w:szCs w:val="22"/>
        </w:rPr>
        <w:t>T</w:t>
      </w:r>
      <w:r w:rsidR="006827B0" w:rsidRPr="00534D25">
        <w:rPr>
          <w:rFonts w:ascii="Arial" w:hAnsi="Arial" w:cs="Arial"/>
          <w:sz w:val="22"/>
          <w:szCs w:val="22"/>
        </w:rPr>
        <w:t xml:space="preserve">abulador de </w:t>
      </w:r>
      <w:r w:rsidR="0090129D" w:rsidRPr="00534D25">
        <w:rPr>
          <w:rFonts w:ascii="Arial" w:hAnsi="Arial" w:cs="Arial"/>
          <w:sz w:val="22"/>
          <w:szCs w:val="22"/>
        </w:rPr>
        <w:t>S</w:t>
      </w:r>
      <w:r w:rsidR="006827B0" w:rsidRPr="00534D25">
        <w:rPr>
          <w:rFonts w:ascii="Arial" w:hAnsi="Arial" w:cs="Arial"/>
          <w:sz w:val="22"/>
          <w:szCs w:val="22"/>
        </w:rPr>
        <w:t>ueldos, esto conforme a los artículos 14 y 15 de la Ley de Remuneraciones.</w:t>
      </w:r>
    </w:p>
    <w:p w14:paraId="078A2D7B" w14:textId="0E982F01" w:rsidR="00790DDB" w:rsidRPr="00534D25" w:rsidRDefault="001D777C" w:rsidP="00790DDB">
      <w:pPr>
        <w:rPr>
          <w:rFonts w:ascii="Arial" w:hAnsi="Arial" w:cs="Arial"/>
          <w:sz w:val="22"/>
          <w:szCs w:val="22"/>
        </w:rPr>
      </w:pPr>
      <w:r w:rsidRPr="00534D25">
        <w:rPr>
          <w:rFonts w:ascii="Arial" w:hAnsi="Arial" w:cs="Arial"/>
          <w:sz w:val="22"/>
          <w:szCs w:val="22"/>
        </w:rPr>
        <w:t xml:space="preserve">En </w:t>
      </w:r>
      <w:r w:rsidR="00053B09" w:rsidRPr="00534D25">
        <w:rPr>
          <w:rFonts w:ascii="Arial" w:hAnsi="Arial" w:cs="Arial"/>
          <w:sz w:val="22"/>
          <w:szCs w:val="22"/>
        </w:rPr>
        <w:t>ese tenor</w:t>
      </w:r>
      <w:r w:rsidR="00790DDB" w:rsidRPr="00534D25">
        <w:rPr>
          <w:rFonts w:ascii="Arial" w:hAnsi="Arial" w:cs="Arial"/>
          <w:sz w:val="22"/>
          <w:szCs w:val="22"/>
        </w:rPr>
        <w:t xml:space="preserve">, el artículo 28 de </w:t>
      </w:r>
      <w:r w:rsidRPr="00534D25">
        <w:rPr>
          <w:rFonts w:ascii="Arial" w:hAnsi="Arial" w:cs="Arial"/>
          <w:sz w:val="22"/>
          <w:szCs w:val="22"/>
        </w:rPr>
        <w:t>la Ley de Presupuesto señala que</w:t>
      </w:r>
      <w:r w:rsidR="00790DDB" w:rsidRPr="00534D25">
        <w:rPr>
          <w:rFonts w:ascii="Arial" w:hAnsi="Arial" w:cs="Arial"/>
          <w:sz w:val="22"/>
          <w:szCs w:val="22"/>
        </w:rPr>
        <w:t xml:space="preserve"> los órganos autónomos enviarán a la Secretaría de Finanzas sus proyectos de presupuesto, a efecto de integrarlos al proyecto de Presupuesto de Egresos, a más tardar 10 días naturales antes de la fecha de presentación de éste.</w:t>
      </w:r>
    </w:p>
    <w:p w14:paraId="1F9ED1A4" w14:textId="6E566EF7" w:rsidR="00534D25" w:rsidRDefault="00BD0BBD" w:rsidP="00790DDB">
      <w:pPr>
        <w:rPr>
          <w:rFonts w:ascii="Arial" w:hAnsi="Arial" w:cs="Arial"/>
          <w:color w:val="000000" w:themeColor="text1"/>
          <w:sz w:val="22"/>
          <w:szCs w:val="22"/>
        </w:rPr>
      </w:pPr>
      <w:r w:rsidRPr="00534D25">
        <w:rPr>
          <w:rFonts w:ascii="Arial" w:hAnsi="Arial" w:cs="Arial"/>
          <w:color w:val="000000" w:themeColor="text1"/>
          <w:sz w:val="22"/>
          <w:szCs w:val="22"/>
        </w:rPr>
        <w:t>Conforme a los antecedentes y las consideraciones antes señaladas, y en ejercicio de sus atribuciones este Consejo Estatal emite los siguientes puntos de</w:t>
      </w:r>
      <w:r w:rsidR="00861290" w:rsidRPr="00534D25">
        <w:rPr>
          <w:rFonts w:ascii="Arial" w:hAnsi="Arial" w:cs="Arial"/>
          <w:color w:val="000000" w:themeColor="text1"/>
          <w:sz w:val="22"/>
          <w:szCs w:val="22"/>
        </w:rPr>
        <w:t>:</w:t>
      </w:r>
      <w:r w:rsidRPr="00534D25">
        <w:rPr>
          <w:rFonts w:ascii="Arial" w:hAnsi="Arial" w:cs="Arial"/>
          <w:color w:val="000000" w:themeColor="text1"/>
          <w:sz w:val="22"/>
          <w:szCs w:val="22"/>
        </w:rPr>
        <w:t xml:space="preserve">    </w:t>
      </w:r>
    </w:p>
    <w:p w14:paraId="5738D8E1" w14:textId="6F1BDEB7" w:rsidR="00790DDB" w:rsidRDefault="00BD0BBD" w:rsidP="00790DDB">
      <w:pPr>
        <w:rPr>
          <w:rFonts w:ascii="Arial" w:hAnsi="Arial" w:cs="Arial"/>
          <w:color w:val="000000" w:themeColor="text1"/>
          <w:sz w:val="22"/>
          <w:szCs w:val="22"/>
        </w:rPr>
      </w:pPr>
      <w:r w:rsidRPr="00534D25">
        <w:rPr>
          <w:rFonts w:ascii="Arial" w:hAnsi="Arial" w:cs="Arial"/>
          <w:color w:val="000000" w:themeColor="text1"/>
          <w:sz w:val="22"/>
          <w:szCs w:val="22"/>
        </w:rPr>
        <w:t xml:space="preserve">                                                                                                </w:t>
      </w:r>
    </w:p>
    <w:p w14:paraId="1B3C0799" w14:textId="0B4615FC" w:rsidR="00534D25" w:rsidRDefault="00534D25" w:rsidP="00790DDB">
      <w:pPr>
        <w:rPr>
          <w:rFonts w:ascii="Arial" w:hAnsi="Arial" w:cs="Arial"/>
          <w:color w:val="000000" w:themeColor="text1"/>
          <w:sz w:val="22"/>
          <w:szCs w:val="22"/>
        </w:rPr>
      </w:pPr>
    </w:p>
    <w:p w14:paraId="1AC614F4" w14:textId="77777777" w:rsidR="00534D25" w:rsidRPr="00534D25" w:rsidRDefault="00534D25" w:rsidP="00790DDB">
      <w:pPr>
        <w:rPr>
          <w:rFonts w:ascii="Arial" w:hAnsi="Arial" w:cs="Arial"/>
          <w:color w:val="000000" w:themeColor="text1"/>
          <w:sz w:val="22"/>
          <w:szCs w:val="22"/>
        </w:rPr>
      </w:pPr>
    </w:p>
    <w:p w14:paraId="3AE52095" w14:textId="2016ABA8" w:rsidR="00790DDB" w:rsidRPr="00534D25" w:rsidRDefault="00534D25" w:rsidP="00BD0BBD">
      <w:pPr>
        <w:pStyle w:val="Ttulo1"/>
        <w:numPr>
          <w:ilvl w:val="0"/>
          <w:numId w:val="0"/>
        </w:numPr>
        <w:ind w:left="432"/>
        <w:rPr>
          <w:rFonts w:ascii="Arial" w:hAnsi="Arial" w:cs="Arial"/>
          <w:sz w:val="24"/>
          <w:szCs w:val="24"/>
        </w:rPr>
      </w:pPr>
      <w:r>
        <w:rPr>
          <w:rFonts w:ascii="Arial" w:hAnsi="Arial" w:cs="Arial"/>
          <w:sz w:val="24"/>
          <w:szCs w:val="24"/>
        </w:rPr>
        <w:lastRenderedPageBreak/>
        <w:t xml:space="preserve">3 </w:t>
      </w:r>
      <w:r w:rsidR="00790DDB" w:rsidRPr="00534D25">
        <w:rPr>
          <w:rFonts w:ascii="Arial" w:hAnsi="Arial" w:cs="Arial"/>
          <w:sz w:val="24"/>
          <w:szCs w:val="24"/>
        </w:rPr>
        <w:t>Acuerdo</w:t>
      </w:r>
    </w:p>
    <w:p w14:paraId="031FBCBD" w14:textId="3A3B2BF7" w:rsidR="00790DDB" w:rsidRPr="00534D25" w:rsidRDefault="00790DDB" w:rsidP="00790DDB">
      <w:pPr>
        <w:rPr>
          <w:rFonts w:ascii="Arial" w:hAnsi="Arial" w:cs="Arial"/>
          <w:sz w:val="22"/>
          <w:szCs w:val="22"/>
        </w:rPr>
      </w:pPr>
      <w:r w:rsidRPr="00534D25">
        <w:rPr>
          <w:rFonts w:ascii="Arial" w:hAnsi="Arial" w:cs="Arial"/>
          <w:b/>
          <w:sz w:val="22"/>
          <w:szCs w:val="22"/>
        </w:rPr>
        <w:t>Primero.</w:t>
      </w:r>
      <w:r w:rsidRPr="00534D25">
        <w:rPr>
          <w:rFonts w:ascii="Arial" w:hAnsi="Arial" w:cs="Arial"/>
          <w:sz w:val="22"/>
          <w:szCs w:val="22"/>
        </w:rPr>
        <w:t xml:space="preserve"> Se aprueba el Anteproyecto de Presupuesto de Egresos del Instituto Electoral y de Participación Ciudadana d</w:t>
      </w:r>
      <w:r w:rsidR="00AC2268" w:rsidRPr="00534D25">
        <w:rPr>
          <w:rFonts w:ascii="Arial" w:hAnsi="Arial" w:cs="Arial"/>
          <w:sz w:val="22"/>
          <w:szCs w:val="22"/>
        </w:rPr>
        <w:t>e Tabasco para el ejercicio 2026</w:t>
      </w:r>
      <w:r w:rsidR="0090129D" w:rsidRPr="00534D25">
        <w:rPr>
          <w:rFonts w:ascii="Arial" w:hAnsi="Arial" w:cs="Arial"/>
          <w:sz w:val="22"/>
          <w:szCs w:val="22"/>
        </w:rPr>
        <w:t xml:space="preserve"> que incluye el Tabulador de Sueldos y Salarios de los Servidores Públicos del Instituto Electoral y de Participación Ciudadana; por un monto total</w:t>
      </w:r>
      <w:r w:rsidRPr="00534D25">
        <w:rPr>
          <w:rFonts w:ascii="Arial" w:hAnsi="Arial" w:cs="Arial"/>
          <w:sz w:val="22"/>
          <w:szCs w:val="22"/>
        </w:rPr>
        <w:t xml:space="preserve"> de </w:t>
      </w:r>
      <w:r w:rsidRPr="00534D25">
        <w:rPr>
          <w:rFonts w:ascii="Arial" w:hAnsi="Arial" w:cs="Arial"/>
          <w:b/>
          <w:sz w:val="22"/>
          <w:szCs w:val="22"/>
        </w:rPr>
        <w:t>$</w:t>
      </w:r>
      <w:r w:rsidR="00EE1BC1" w:rsidRPr="00534D25">
        <w:rPr>
          <w:rFonts w:ascii="Arial" w:hAnsi="Arial" w:cs="Arial"/>
          <w:b/>
          <w:sz w:val="22"/>
          <w:szCs w:val="22"/>
        </w:rPr>
        <w:t>321,537,028</w:t>
      </w:r>
      <w:r w:rsidRPr="00534D25">
        <w:rPr>
          <w:rFonts w:ascii="Arial" w:hAnsi="Arial" w:cs="Arial"/>
          <w:b/>
          <w:sz w:val="22"/>
          <w:szCs w:val="22"/>
        </w:rPr>
        <w:t>.00 (</w:t>
      </w:r>
      <w:r w:rsidR="00EE1BC1" w:rsidRPr="00534D25">
        <w:rPr>
          <w:rFonts w:ascii="Arial" w:hAnsi="Arial" w:cs="Arial"/>
          <w:b/>
          <w:sz w:val="22"/>
          <w:szCs w:val="22"/>
        </w:rPr>
        <w:t>tre</w:t>
      </w:r>
      <w:r w:rsidR="00B03E11" w:rsidRPr="00534D25">
        <w:rPr>
          <w:rFonts w:ascii="Arial" w:hAnsi="Arial" w:cs="Arial"/>
          <w:b/>
          <w:sz w:val="22"/>
          <w:szCs w:val="22"/>
        </w:rPr>
        <w:t>s</w:t>
      </w:r>
      <w:r w:rsidR="00EE1BC1" w:rsidRPr="00534D25">
        <w:rPr>
          <w:rFonts w:ascii="Arial" w:hAnsi="Arial" w:cs="Arial"/>
          <w:b/>
          <w:sz w:val="22"/>
          <w:szCs w:val="22"/>
        </w:rPr>
        <w:t>cientos veintiún millones quinientos treinta y siete mil veintiocho pesos</w:t>
      </w:r>
      <w:r w:rsidRPr="00534D25">
        <w:rPr>
          <w:rFonts w:ascii="Arial" w:hAnsi="Arial" w:cs="Arial"/>
          <w:b/>
          <w:sz w:val="22"/>
          <w:szCs w:val="22"/>
        </w:rPr>
        <w:t xml:space="preserve"> 00/100 moneda nacional),</w:t>
      </w:r>
      <w:r w:rsidRPr="00534D25">
        <w:rPr>
          <w:rFonts w:ascii="Arial" w:hAnsi="Arial" w:cs="Arial"/>
          <w:sz w:val="22"/>
          <w:szCs w:val="22"/>
        </w:rPr>
        <w:t xml:space="preserve"> mismo que se integra por los siguientes rubros:</w:t>
      </w: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1102"/>
        <w:gridCol w:w="2974"/>
        <w:gridCol w:w="1912"/>
        <w:gridCol w:w="1515"/>
        <w:gridCol w:w="1418"/>
      </w:tblGrid>
      <w:tr w:rsidR="00C300F4" w:rsidRPr="00C300F4" w14:paraId="031B3799" w14:textId="074DA6CD" w:rsidTr="005E7FA8">
        <w:tc>
          <w:tcPr>
            <w:tcW w:w="1118" w:type="dxa"/>
            <w:vMerge w:val="restart"/>
            <w:shd w:val="clear" w:color="auto" w:fill="993366"/>
            <w:vAlign w:val="center"/>
          </w:tcPr>
          <w:p w14:paraId="73985282" w14:textId="77777777" w:rsidR="005E7FA8" w:rsidRPr="00C300F4" w:rsidRDefault="005E7FA8" w:rsidP="001D3D48">
            <w:pPr>
              <w:spacing w:before="40" w:after="40"/>
              <w:jc w:val="center"/>
              <w:rPr>
                <w:rFonts w:ascii="Arial" w:hAnsi="Arial" w:cs="Arial"/>
                <w:b/>
                <w:color w:val="FFFFFF" w:themeColor="background1"/>
                <w:sz w:val="16"/>
                <w:szCs w:val="16"/>
              </w:rPr>
            </w:pPr>
            <w:r w:rsidRPr="00C300F4">
              <w:rPr>
                <w:rFonts w:ascii="Arial" w:hAnsi="Arial" w:cs="Arial"/>
                <w:b/>
                <w:color w:val="FFFFFF" w:themeColor="background1"/>
                <w:sz w:val="16"/>
                <w:szCs w:val="16"/>
              </w:rPr>
              <w:t>Capítulo</w:t>
            </w:r>
          </w:p>
        </w:tc>
        <w:tc>
          <w:tcPr>
            <w:tcW w:w="3073" w:type="dxa"/>
            <w:vMerge w:val="restart"/>
            <w:shd w:val="clear" w:color="auto" w:fill="993366"/>
            <w:vAlign w:val="center"/>
          </w:tcPr>
          <w:p w14:paraId="35A239BE" w14:textId="77777777" w:rsidR="005E7FA8" w:rsidRPr="00C300F4" w:rsidRDefault="005E7FA8" w:rsidP="001D3D48">
            <w:pPr>
              <w:spacing w:before="40" w:after="40"/>
              <w:jc w:val="center"/>
              <w:rPr>
                <w:rFonts w:ascii="Arial" w:hAnsi="Arial" w:cs="Arial"/>
                <w:b/>
                <w:color w:val="FFFFFF" w:themeColor="background1"/>
                <w:sz w:val="16"/>
                <w:szCs w:val="16"/>
              </w:rPr>
            </w:pPr>
            <w:r w:rsidRPr="00C300F4">
              <w:rPr>
                <w:rFonts w:ascii="Arial" w:hAnsi="Arial" w:cs="Arial"/>
                <w:b/>
                <w:color w:val="FFFFFF" w:themeColor="background1"/>
                <w:sz w:val="16"/>
                <w:szCs w:val="16"/>
              </w:rPr>
              <w:t>Descripción</w:t>
            </w:r>
          </w:p>
        </w:tc>
        <w:tc>
          <w:tcPr>
            <w:tcW w:w="3470" w:type="dxa"/>
            <w:gridSpan w:val="2"/>
            <w:shd w:val="clear" w:color="auto" w:fill="993366"/>
            <w:vAlign w:val="center"/>
          </w:tcPr>
          <w:p w14:paraId="7A2F1262" w14:textId="7B326B28" w:rsidR="005E7FA8" w:rsidRPr="00C300F4" w:rsidRDefault="005E7FA8" w:rsidP="001D3D48">
            <w:pPr>
              <w:spacing w:before="40" w:after="40"/>
              <w:jc w:val="center"/>
              <w:rPr>
                <w:rFonts w:ascii="Arial" w:hAnsi="Arial" w:cs="Arial"/>
                <w:b/>
                <w:color w:val="FFFFFF" w:themeColor="background1"/>
                <w:sz w:val="16"/>
                <w:szCs w:val="16"/>
              </w:rPr>
            </w:pPr>
            <w:r w:rsidRPr="00C300F4">
              <w:rPr>
                <w:rFonts w:ascii="Arial" w:hAnsi="Arial" w:cs="Arial"/>
                <w:b/>
                <w:color w:val="FFFFFF" w:themeColor="background1"/>
                <w:sz w:val="16"/>
                <w:szCs w:val="16"/>
              </w:rPr>
              <w:t>Gasto</w:t>
            </w:r>
          </w:p>
        </w:tc>
        <w:tc>
          <w:tcPr>
            <w:tcW w:w="1167" w:type="dxa"/>
            <w:vMerge w:val="restart"/>
            <w:shd w:val="clear" w:color="auto" w:fill="993366"/>
          </w:tcPr>
          <w:p w14:paraId="4904C723" w14:textId="37532184" w:rsidR="005E7FA8" w:rsidRPr="00C300F4" w:rsidRDefault="005E7FA8" w:rsidP="001D3D48">
            <w:pPr>
              <w:spacing w:before="40" w:after="40"/>
              <w:jc w:val="center"/>
              <w:rPr>
                <w:rFonts w:ascii="Arial" w:hAnsi="Arial" w:cs="Arial"/>
                <w:b/>
                <w:color w:val="FFFFFF" w:themeColor="background1"/>
                <w:sz w:val="16"/>
                <w:szCs w:val="16"/>
              </w:rPr>
            </w:pPr>
            <w:r w:rsidRPr="00C300F4">
              <w:rPr>
                <w:rFonts w:ascii="Arial" w:hAnsi="Arial" w:cs="Arial"/>
                <w:b/>
                <w:color w:val="FFFFFF" w:themeColor="background1"/>
                <w:sz w:val="16"/>
                <w:szCs w:val="16"/>
              </w:rPr>
              <w:t>Total</w:t>
            </w:r>
          </w:p>
        </w:tc>
      </w:tr>
      <w:tr w:rsidR="00C300F4" w:rsidRPr="00C300F4" w14:paraId="45143AA3" w14:textId="77777777" w:rsidTr="005E7FA8">
        <w:tc>
          <w:tcPr>
            <w:tcW w:w="1118" w:type="dxa"/>
            <w:vMerge/>
            <w:shd w:val="clear" w:color="auto" w:fill="993366"/>
            <w:vAlign w:val="center"/>
          </w:tcPr>
          <w:p w14:paraId="54C2EFF9" w14:textId="77777777" w:rsidR="005E7FA8" w:rsidRPr="00C300F4" w:rsidRDefault="005E7FA8" w:rsidP="001D3D48">
            <w:pPr>
              <w:spacing w:before="40" w:after="40"/>
              <w:jc w:val="center"/>
              <w:rPr>
                <w:rFonts w:ascii="Arial" w:hAnsi="Arial" w:cs="Arial"/>
                <w:b/>
                <w:sz w:val="16"/>
                <w:szCs w:val="16"/>
              </w:rPr>
            </w:pPr>
          </w:p>
        </w:tc>
        <w:tc>
          <w:tcPr>
            <w:tcW w:w="3073" w:type="dxa"/>
            <w:vMerge/>
            <w:shd w:val="clear" w:color="auto" w:fill="993366"/>
            <w:vAlign w:val="center"/>
          </w:tcPr>
          <w:p w14:paraId="557CFC05" w14:textId="77777777" w:rsidR="005E7FA8" w:rsidRPr="00C300F4" w:rsidRDefault="005E7FA8" w:rsidP="001D3D48">
            <w:pPr>
              <w:spacing w:before="40" w:after="40"/>
              <w:jc w:val="center"/>
              <w:rPr>
                <w:rFonts w:ascii="Arial" w:hAnsi="Arial" w:cs="Arial"/>
                <w:b/>
                <w:sz w:val="16"/>
                <w:szCs w:val="16"/>
              </w:rPr>
            </w:pPr>
          </w:p>
        </w:tc>
        <w:tc>
          <w:tcPr>
            <w:tcW w:w="1943" w:type="dxa"/>
            <w:shd w:val="clear" w:color="auto" w:fill="993366"/>
            <w:vAlign w:val="center"/>
          </w:tcPr>
          <w:p w14:paraId="2CBDEBE6" w14:textId="77777777" w:rsidR="005E7FA8" w:rsidRPr="00C300F4" w:rsidRDefault="005E7FA8" w:rsidP="001D3D48">
            <w:pPr>
              <w:spacing w:before="40" w:after="40"/>
              <w:jc w:val="center"/>
              <w:rPr>
                <w:rFonts w:ascii="Arial" w:hAnsi="Arial" w:cs="Arial"/>
                <w:b/>
                <w:color w:val="FFFFFF" w:themeColor="background1"/>
                <w:sz w:val="16"/>
                <w:szCs w:val="16"/>
              </w:rPr>
            </w:pPr>
            <w:r w:rsidRPr="00C300F4">
              <w:rPr>
                <w:rFonts w:ascii="Arial" w:hAnsi="Arial" w:cs="Arial"/>
                <w:b/>
                <w:color w:val="FFFFFF" w:themeColor="background1"/>
                <w:sz w:val="16"/>
                <w:szCs w:val="16"/>
              </w:rPr>
              <w:t>Ordinario</w:t>
            </w:r>
          </w:p>
        </w:tc>
        <w:tc>
          <w:tcPr>
            <w:tcW w:w="1527" w:type="dxa"/>
            <w:shd w:val="clear" w:color="auto" w:fill="993366"/>
            <w:vAlign w:val="center"/>
          </w:tcPr>
          <w:p w14:paraId="36DD407B" w14:textId="655F448D" w:rsidR="005E7FA8" w:rsidRPr="00C300F4" w:rsidRDefault="005E7FA8" w:rsidP="001D3D48">
            <w:pPr>
              <w:spacing w:before="40" w:after="40"/>
              <w:jc w:val="center"/>
              <w:rPr>
                <w:rFonts w:ascii="Arial" w:hAnsi="Arial" w:cs="Arial"/>
                <w:b/>
                <w:color w:val="FFFFFF" w:themeColor="background1"/>
                <w:sz w:val="16"/>
                <w:szCs w:val="16"/>
              </w:rPr>
            </w:pPr>
            <w:r w:rsidRPr="00C300F4">
              <w:rPr>
                <w:rFonts w:ascii="Arial" w:hAnsi="Arial" w:cs="Arial"/>
                <w:b/>
                <w:color w:val="FFFFFF" w:themeColor="background1"/>
                <w:sz w:val="16"/>
                <w:szCs w:val="16"/>
              </w:rPr>
              <w:t>Electoral</w:t>
            </w:r>
          </w:p>
        </w:tc>
        <w:tc>
          <w:tcPr>
            <w:tcW w:w="1167" w:type="dxa"/>
            <w:vMerge/>
            <w:shd w:val="clear" w:color="auto" w:fill="993366"/>
          </w:tcPr>
          <w:p w14:paraId="60FF8167" w14:textId="77777777" w:rsidR="005E7FA8" w:rsidRPr="00C300F4" w:rsidRDefault="005E7FA8" w:rsidP="001D3D48">
            <w:pPr>
              <w:spacing w:before="40" w:after="40"/>
              <w:jc w:val="center"/>
              <w:rPr>
                <w:rFonts w:ascii="Arial" w:hAnsi="Arial" w:cs="Arial"/>
                <w:b/>
                <w:sz w:val="16"/>
                <w:szCs w:val="16"/>
              </w:rPr>
            </w:pPr>
          </w:p>
        </w:tc>
      </w:tr>
      <w:tr w:rsidR="00C300F4" w:rsidRPr="00C300F4" w14:paraId="50AACC77" w14:textId="57585A30" w:rsidTr="005E7FA8">
        <w:tc>
          <w:tcPr>
            <w:tcW w:w="1118" w:type="dxa"/>
            <w:vMerge w:val="restart"/>
            <w:vAlign w:val="center"/>
          </w:tcPr>
          <w:p w14:paraId="4630A38D" w14:textId="77777777" w:rsidR="00EE1BC1" w:rsidRPr="00C300F4" w:rsidRDefault="00EE1BC1" w:rsidP="001D3D48">
            <w:pPr>
              <w:spacing w:before="40" w:after="40"/>
              <w:jc w:val="center"/>
              <w:rPr>
                <w:rFonts w:ascii="Arial" w:hAnsi="Arial" w:cs="Arial"/>
                <w:b/>
                <w:sz w:val="16"/>
                <w:szCs w:val="16"/>
              </w:rPr>
            </w:pPr>
            <w:r w:rsidRPr="00C300F4">
              <w:rPr>
                <w:rFonts w:ascii="Arial" w:hAnsi="Arial" w:cs="Arial"/>
                <w:b/>
                <w:sz w:val="16"/>
                <w:szCs w:val="16"/>
              </w:rPr>
              <w:t>1000</w:t>
            </w:r>
          </w:p>
        </w:tc>
        <w:tc>
          <w:tcPr>
            <w:tcW w:w="3073" w:type="dxa"/>
            <w:vAlign w:val="center"/>
          </w:tcPr>
          <w:p w14:paraId="52FF3031" w14:textId="77777777" w:rsidR="00EE1BC1" w:rsidRPr="00C300F4" w:rsidRDefault="00EE1BC1" w:rsidP="001D3D48">
            <w:pPr>
              <w:spacing w:before="40" w:after="40"/>
              <w:rPr>
                <w:rFonts w:ascii="Arial" w:hAnsi="Arial" w:cs="Arial"/>
                <w:b/>
                <w:sz w:val="16"/>
                <w:szCs w:val="16"/>
              </w:rPr>
            </w:pPr>
            <w:r w:rsidRPr="00C300F4">
              <w:rPr>
                <w:rFonts w:ascii="Arial" w:hAnsi="Arial" w:cs="Arial"/>
                <w:b/>
                <w:sz w:val="16"/>
                <w:szCs w:val="16"/>
              </w:rPr>
              <w:t>Servicios personales</w:t>
            </w:r>
          </w:p>
        </w:tc>
        <w:tc>
          <w:tcPr>
            <w:tcW w:w="1943" w:type="dxa"/>
          </w:tcPr>
          <w:p w14:paraId="22E89BB9" w14:textId="32A8888B" w:rsidR="00EE1BC1" w:rsidRPr="00C300F4" w:rsidRDefault="005E7FA8" w:rsidP="001D3D48">
            <w:pPr>
              <w:spacing w:before="40" w:after="40"/>
              <w:jc w:val="right"/>
              <w:rPr>
                <w:rFonts w:ascii="Arial" w:hAnsi="Arial" w:cs="Arial"/>
                <w:b/>
                <w:sz w:val="16"/>
                <w:szCs w:val="16"/>
              </w:rPr>
            </w:pPr>
            <w:r w:rsidRPr="00C300F4">
              <w:rPr>
                <w:rFonts w:ascii="Arial" w:hAnsi="Arial" w:cs="Arial"/>
                <w:b/>
                <w:sz w:val="16"/>
                <w:szCs w:val="16"/>
              </w:rPr>
              <w:t>$103,844,380</w:t>
            </w:r>
            <w:r w:rsidR="00EE1BC1" w:rsidRPr="00C300F4">
              <w:rPr>
                <w:rFonts w:ascii="Arial" w:hAnsi="Arial" w:cs="Arial"/>
                <w:b/>
                <w:sz w:val="16"/>
                <w:szCs w:val="16"/>
              </w:rPr>
              <w:t xml:space="preserve">.00 </w:t>
            </w:r>
          </w:p>
        </w:tc>
        <w:tc>
          <w:tcPr>
            <w:tcW w:w="1527" w:type="dxa"/>
          </w:tcPr>
          <w:p w14:paraId="2F08B346" w14:textId="6D1F795C" w:rsidR="00EE1BC1" w:rsidRPr="00C300F4" w:rsidRDefault="005E7FA8" w:rsidP="001D3D48">
            <w:pPr>
              <w:spacing w:before="40" w:after="40"/>
              <w:jc w:val="right"/>
              <w:rPr>
                <w:rFonts w:ascii="Arial" w:hAnsi="Arial" w:cs="Arial"/>
                <w:b/>
                <w:sz w:val="16"/>
                <w:szCs w:val="16"/>
              </w:rPr>
            </w:pPr>
            <w:r w:rsidRPr="00C300F4">
              <w:rPr>
                <w:rFonts w:ascii="Arial" w:hAnsi="Arial" w:cs="Arial"/>
                <w:b/>
                <w:sz w:val="16"/>
                <w:szCs w:val="16"/>
              </w:rPr>
              <w:t>$48,974,315.00</w:t>
            </w:r>
          </w:p>
        </w:tc>
        <w:tc>
          <w:tcPr>
            <w:tcW w:w="1167" w:type="dxa"/>
          </w:tcPr>
          <w:p w14:paraId="7388C06C" w14:textId="4CFF3D76" w:rsidR="00EE1BC1" w:rsidRPr="00C300F4" w:rsidRDefault="000003F4" w:rsidP="001D3D48">
            <w:pPr>
              <w:spacing w:before="40" w:after="40"/>
              <w:jc w:val="right"/>
              <w:rPr>
                <w:rFonts w:ascii="Arial" w:hAnsi="Arial" w:cs="Arial"/>
                <w:b/>
                <w:sz w:val="16"/>
                <w:szCs w:val="16"/>
              </w:rPr>
            </w:pPr>
            <w:r w:rsidRPr="00C300F4">
              <w:rPr>
                <w:rFonts w:ascii="Arial" w:hAnsi="Arial" w:cs="Arial"/>
                <w:b/>
                <w:sz w:val="16"/>
                <w:szCs w:val="16"/>
              </w:rPr>
              <w:t>$152,818,695.00</w:t>
            </w:r>
          </w:p>
        </w:tc>
      </w:tr>
      <w:tr w:rsidR="00C300F4" w:rsidRPr="00C300F4" w14:paraId="2F57643A" w14:textId="604AD908" w:rsidTr="005E7FA8">
        <w:tc>
          <w:tcPr>
            <w:tcW w:w="1118" w:type="dxa"/>
            <w:vMerge/>
            <w:vAlign w:val="center"/>
          </w:tcPr>
          <w:p w14:paraId="4372DD47" w14:textId="77777777" w:rsidR="00EE1BC1" w:rsidRPr="00C300F4" w:rsidRDefault="00EE1BC1" w:rsidP="001D3D48">
            <w:pPr>
              <w:spacing w:before="40" w:after="40"/>
              <w:jc w:val="center"/>
              <w:rPr>
                <w:rFonts w:ascii="Arial" w:hAnsi="Arial" w:cs="Arial"/>
                <w:b/>
                <w:sz w:val="16"/>
                <w:szCs w:val="16"/>
              </w:rPr>
            </w:pPr>
          </w:p>
        </w:tc>
        <w:tc>
          <w:tcPr>
            <w:tcW w:w="3073" w:type="dxa"/>
            <w:vAlign w:val="center"/>
          </w:tcPr>
          <w:p w14:paraId="289FC3C9" w14:textId="5F7BAB40" w:rsidR="00EE1BC1" w:rsidRPr="00C300F4" w:rsidRDefault="005E7FA8" w:rsidP="001D3D48">
            <w:pPr>
              <w:spacing w:before="40" w:after="40"/>
              <w:rPr>
                <w:rFonts w:ascii="Arial" w:hAnsi="Arial" w:cs="Arial"/>
                <w:b/>
                <w:sz w:val="16"/>
                <w:szCs w:val="16"/>
              </w:rPr>
            </w:pPr>
            <w:r w:rsidRPr="00C300F4">
              <w:rPr>
                <w:rFonts w:ascii="Arial" w:hAnsi="Arial" w:cs="Arial"/>
                <w:b/>
                <w:sz w:val="16"/>
                <w:szCs w:val="16"/>
              </w:rPr>
              <w:t>Aportaciones al ISSET</w:t>
            </w:r>
          </w:p>
        </w:tc>
        <w:tc>
          <w:tcPr>
            <w:tcW w:w="1943" w:type="dxa"/>
          </w:tcPr>
          <w:p w14:paraId="1426CB71" w14:textId="7EEB04C4" w:rsidR="00EE1BC1" w:rsidRPr="00C300F4" w:rsidRDefault="005E7FA8" w:rsidP="001D3D48">
            <w:pPr>
              <w:spacing w:before="40" w:after="40"/>
              <w:jc w:val="right"/>
              <w:rPr>
                <w:rFonts w:ascii="Arial" w:hAnsi="Arial" w:cs="Arial"/>
                <w:b/>
                <w:sz w:val="16"/>
                <w:szCs w:val="16"/>
              </w:rPr>
            </w:pPr>
            <w:r w:rsidRPr="00C300F4">
              <w:rPr>
                <w:rFonts w:ascii="Arial" w:hAnsi="Arial" w:cs="Arial"/>
                <w:b/>
                <w:sz w:val="16"/>
                <w:szCs w:val="16"/>
              </w:rPr>
              <w:t xml:space="preserve"> $8,361,147</w:t>
            </w:r>
            <w:r w:rsidR="00EE1BC1" w:rsidRPr="00C300F4">
              <w:rPr>
                <w:rFonts w:ascii="Arial" w:hAnsi="Arial" w:cs="Arial"/>
                <w:b/>
                <w:sz w:val="16"/>
                <w:szCs w:val="16"/>
              </w:rPr>
              <w:t xml:space="preserve">.00 </w:t>
            </w:r>
          </w:p>
        </w:tc>
        <w:tc>
          <w:tcPr>
            <w:tcW w:w="1527" w:type="dxa"/>
          </w:tcPr>
          <w:p w14:paraId="4F915915" w14:textId="155973A3" w:rsidR="00EE1BC1" w:rsidRPr="00C300F4" w:rsidRDefault="005E7FA8" w:rsidP="001D3D48">
            <w:pPr>
              <w:spacing w:before="40" w:after="40"/>
              <w:jc w:val="right"/>
              <w:rPr>
                <w:rFonts w:ascii="Arial" w:hAnsi="Arial" w:cs="Arial"/>
                <w:b/>
                <w:sz w:val="16"/>
                <w:szCs w:val="16"/>
              </w:rPr>
            </w:pPr>
            <w:r w:rsidRPr="00C300F4">
              <w:rPr>
                <w:rFonts w:ascii="Arial" w:hAnsi="Arial" w:cs="Arial"/>
                <w:b/>
                <w:sz w:val="16"/>
                <w:szCs w:val="16"/>
              </w:rPr>
              <w:t>$2</w:t>
            </w:r>
            <w:r w:rsidR="000003F4" w:rsidRPr="00C300F4">
              <w:rPr>
                <w:rFonts w:ascii="Arial" w:hAnsi="Arial" w:cs="Arial"/>
                <w:b/>
                <w:sz w:val="16"/>
                <w:szCs w:val="16"/>
              </w:rPr>
              <w:t>,</w:t>
            </w:r>
            <w:r w:rsidRPr="00C300F4">
              <w:rPr>
                <w:rFonts w:ascii="Arial" w:hAnsi="Arial" w:cs="Arial"/>
                <w:b/>
                <w:sz w:val="16"/>
                <w:szCs w:val="16"/>
              </w:rPr>
              <w:t>648,823.00</w:t>
            </w:r>
          </w:p>
        </w:tc>
        <w:tc>
          <w:tcPr>
            <w:tcW w:w="1167" w:type="dxa"/>
          </w:tcPr>
          <w:p w14:paraId="3274F407" w14:textId="69AAE5BC" w:rsidR="00EE1BC1" w:rsidRPr="00C300F4" w:rsidRDefault="000003F4" w:rsidP="001D3D48">
            <w:pPr>
              <w:spacing w:before="40" w:after="40"/>
              <w:jc w:val="right"/>
              <w:rPr>
                <w:rFonts w:ascii="Arial" w:hAnsi="Arial" w:cs="Arial"/>
                <w:b/>
                <w:sz w:val="16"/>
                <w:szCs w:val="16"/>
              </w:rPr>
            </w:pPr>
            <w:r w:rsidRPr="00C300F4">
              <w:rPr>
                <w:rFonts w:ascii="Arial" w:hAnsi="Arial" w:cs="Arial"/>
                <w:b/>
                <w:sz w:val="16"/>
                <w:szCs w:val="16"/>
              </w:rPr>
              <w:t>$11,009,970.00</w:t>
            </w:r>
          </w:p>
        </w:tc>
      </w:tr>
      <w:tr w:rsidR="00C300F4" w:rsidRPr="00C300F4" w14:paraId="79E68831" w14:textId="4BC28E81" w:rsidTr="005E7FA8">
        <w:tc>
          <w:tcPr>
            <w:tcW w:w="1118" w:type="dxa"/>
            <w:vAlign w:val="center"/>
          </w:tcPr>
          <w:p w14:paraId="46ACC50F" w14:textId="77777777" w:rsidR="00EE1BC1" w:rsidRPr="00C300F4" w:rsidRDefault="00EE1BC1" w:rsidP="001D3D48">
            <w:pPr>
              <w:spacing w:before="40" w:after="40"/>
              <w:jc w:val="center"/>
              <w:rPr>
                <w:rFonts w:ascii="Arial" w:hAnsi="Arial" w:cs="Arial"/>
                <w:b/>
                <w:sz w:val="16"/>
                <w:szCs w:val="16"/>
              </w:rPr>
            </w:pPr>
            <w:r w:rsidRPr="00C300F4">
              <w:rPr>
                <w:rFonts w:ascii="Arial" w:hAnsi="Arial" w:cs="Arial"/>
                <w:b/>
                <w:sz w:val="16"/>
                <w:szCs w:val="16"/>
              </w:rPr>
              <w:t>2000</w:t>
            </w:r>
          </w:p>
        </w:tc>
        <w:tc>
          <w:tcPr>
            <w:tcW w:w="3073" w:type="dxa"/>
            <w:vAlign w:val="center"/>
          </w:tcPr>
          <w:p w14:paraId="6D10AEEE" w14:textId="77777777" w:rsidR="00EE1BC1" w:rsidRPr="00C300F4" w:rsidRDefault="00EE1BC1" w:rsidP="001D3D48">
            <w:pPr>
              <w:spacing w:before="40" w:after="40"/>
              <w:rPr>
                <w:rFonts w:ascii="Arial" w:hAnsi="Arial" w:cs="Arial"/>
                <w:b/>
                <w:sz w:val="16"/>
                <w:szCs w:val="16"/>
              </w:rPr>
            </w:pPr>
            <w:r w:rsidRPr="00C300F4">
              <w:rPr>
                <w:rFonts w:ascii="Arial" w:hAnsi="Arial" w:cs="Arial"/>
                <w:b/>
                <w:sz w:val="16"/>
                <w:szCs w:val="16"/>
              </w:rPr>
              <w:t>Materiales y suministros</w:t>
            </w:r>
          </w:p>
        </w:tc>
        <w:tc>
          <w:tcPr>
            <w:tcW w:w="1943" w:type="dxa"/>
          </w:tcPr>
          <w:p w14:paraId="3413E28A" w14:textId="727DE974" w:rsidR="00EE1BC1" w:rsidRPr="00C300F4" w:rsidRDefault="005E7FA8" w:rsidP="001D3D48">
            <w:pPr>
              <w:spacing w:before="40" w:after="40"/>
              <w:jc w:val="right"/>
              <w:rPr>
                <w:rFonts w:ascii="Arial" w:hAnsi="Arial" w:cs="Arial"/>
                <w:b/>
                <w:sz w:val="16"/>
                <w:szCs w:val="16"/>
              </w:rPr>
            </w:pPr>
            <w:r w:rsidRPr="00C300F4">
              <w:rPr>
                <w:rFonts w:ascii="Arial" w:hAnsi="Arial" w:cs="Arial"/>
                <w:b/>
                <w:sz w:val="16"/>
                <w:szCs w:val="16"/>
              </w:rPr>
              <w:t xml:space="preserve"> $6,392,532</w:t>
            </w:r>
            <w:r w:rsidR="00EE1BC1" w:rsidRPr="00C300F4">
              <w:rPr>
                <w:rFonts w:ascii="Arial" w:hAnsi="Arial" w:cs="Arial"/>
                <w:b/>
                <w:sz w:val="16"/>
                <w:szCs w:val="16"/>
              </w:rPr>
              <w:t xml:space="preserve">.00 </w:t>
            </w:r>
          </w:p>
        </w:tc>
        <w:tc>
          <w:tcPr>
            <w:tcW w:w="1527" w:type="dxa"/>
          </w:tcPr>
          <w:p w14:paraId="01FAAA79" w14:textId="3D23FA6C" w:rsidR="00EE1BC1" w:rsidRPr="00C300F4" w:rsidRDefault="005E7FA8" w:rsidP="001D3D48">
            <w:pPr>
              <w:spacing w:before="40" w:after="40"/>
              <w:jc w:val="right"/>
              <w:rPr>
                <w:rFonts w:ascii="Arial" w:hAnsi="Arial" w:cs="Arial"/>
                <w:b/>
                <w:sz w:val="16"/>
                <w:szCs w:val="16"/>
              </w:rPr>
            </w:pPr>
            <w:r w:rsidRPr="00C300F4">
              <w:rPr>
                <w:rFonts w:ascii="Arial" w:hAnsi="Arial" w:cs="Arial"/>
                <w:b/>
                <w:sz w:val="16"/>
                <w:szCs w:val="16"/>
              </w:rPr>
              <w:t>$</w:t>
            </w:r>
            <w:r w:rsidR="000003F4" w:rsidRPr="00C300F4">
              <w:rPr>
                <w:rFonts w:ascii="Arial" w:hAnsi="Arial" w:cs="Arial"/>
                <w:b/>
                <w:sz w:val="16"/>
                <w:szCs w:val="16"/>
              </w:rPr>
              <w:t>7,698,077</w:t>
            </w:r>
          </w:p>
        </w:tc>
        <w:tc>
          <w:tcPr>
            <w:tcW w:w="1167" w:type="dxa"/>
          </w:tcPr>
          <w:p w14:paraId="01E1BC2A" w14:textId="1E9AB72C" w:rsidR="00EE1BC1" w:rsidRPr="00C300F4" w:rsidRDefault="000003F4" w:rsidP="001D3D48">
            <w:pPr>
              <w:spacing w:before="40" w:after="40"/>
              <w:jc w:val="right"/>
              <w:rPr>
                <w:rFonts w:ascii="Arial" w:hAnsi="Arial" w:cs="Arial"/>
                <w:b/>
                <w:sz w:val="16"/>
                <w:szCs w:val="16"/>
              </w:rPr>
            </w:pPr>
            <w:r w:rsidRPr="00C300F4">
              <w:rPr>
                <w:rFonts w:ascii="Arial" w:hAnsi="Arial" w:cs="Arial"/>
                <w:b/>
                <w:sz w:val="16"/>
                <w:szCs w:val="16"/>
              </w:rPr>
              <w:t>$14,090,609.00</w:t>
            </w:r>
          </w:p>
        </w:tc>
      </w:tr>
      <w:tr w:rsidR="00C300F4" w:rsidRPr="00C300F4" w14:paraId="78D526D4" w14:textId="4BFC4DCE" w:rsidTr="005E7FA8">
        <w:tc>
          <w:tcPr>
            <w:tcW w:w="1118" w:type="dxa"/>
            <w:vMerge w:val="restart"/>
            <w:vAlign w:val="center"/>
          </w:tcPr>
          <w:p w14:paraId="1C03CB9F" w14:textId="77777777" w:rsidR="00EE1BC1" w:rsidRPr="00C300F4" w:rsidRDefault="00EE1BC1" w:rsidP="001D3D48">
            <w:pPr>
              <w:spacing w:before="40" w:after="40"/>
              <w:jc w:val="center"/>
              <w:rPr>
                <w:rFonts w:ascii="Arial" w:hAnsi="Arial" w:cs="Arial"/>
                <w:b/>
                <w:sz w:val="16"/>
                <w:szCs w:val="16"/>
              </w:rPr>
            </w:pPr>
            <w:r w:rsidRPr="00C300F4">
              <w:rPr>
                <w:rFonts w:ascii="Arial" w:hAnsi="Arial" w:cs="Arial"/>
                <w:b/>
                <w:sz w:val="16"/>
                <w:szCs w:val="16"/>
              </w:rPr>
              <w:t>3000</w:t>
            </w:r>
          </w:p>
        </w:tc>
        <w:tc>
          <w:tcPr>
            <w:tcW w:w="3073" w:type="dxa"/>
            <w:vAlign w:val="center"/>
          </w:tcPr>
          <w:p w14:paraId="58A74423" w14:textId="77777777" w:rsidR="00EE1BC1" w:rsidRPr="00C300F4" w:rsidRDefault="00EE1BC1" w:rsidP="001D3D48">
            <w:pPr>
              <w:spacing w:before="40" w:after="40"/>
              <w:rPr>
                <w:rFonts w:ascii="Arial" w:hAnsi="Arial" w:cs="Arial"/>
                <w:b/>
                <w:sz w:val="16"/>
                <w:szCs w:val="16"/>
              </w:rPr>
            </w:pPr>
            <w:r w:rsidRPr="00C300F4">
              <w:rPr>
                <w:rFonts w:ascii="Arial" w:hAnsi="Arial" w:cs="Arial"/>
                <w:b/>
                <w:sz w:val="16"/>
                <w:szCs w:val="16"/>
              </w:rPr>
              <w:t>Servicios generales</w:t>
            </w:r>
          </w:p>
        </w:tc>
        <w:tc>
          <w:tcPr>
            <w:tcW w:w="1943" w:type="dxa"/>
          </w:tcPr>
          <w:p w14:paraId="23EDE775" w14:textId="29E6014B" w:rsidR="00EE1BC1" w:rsidRPr="00C300F4" w:rsidRDefault="00EE1BC1" w:rsidP="005E7FA8">
            <w:pPr>
              <w:spacing w:before="40" w:after="40"/>
              <w:jc w:val="right"/>
              <w:rPr>
                <w:rFonts w:ascii="Arial" w:hAnsi="Arial" w:cs="Arial"/>
                <w:b/>
                <w:sz w:val="16"/>
                <w:szCs w:val="16"/>
              </w:rPr>
            </w:pPr>
            <w:r w:rsidRPr="00C300F4">
              <w:rPr>
                <w:rFonts w:ascii="Arial" w:hAnsi="Arial" w:cs="Arial"/>
                <w:b/>
                <w:sz w:val="16"/>
                <w:szCs w:val="16"/>
              </w:rPr>
              <w:t xml:space="preserve"> $</w:t>
            </w:r>
            <w:r w:rsidR="005E7FA8" w:rsidRPr="00C300F4">
              <w:rPr>
                <w:rFonts w:ascii="Arial" w:hAnsi="Arial" w:cs="Arial"/>
                <w:b/>
                <w:sz w:val="16"/>
                <w:szCs w:val="16"/>
              </w:rPr>
              <w:t>28,125,433</w:t>
            </w:r>
            <w:r w:rsidRPr="00C300F4">
              <w:rPr>
                <w:rFonts w:ascii="Arial" w:hAnsi="Arial" w:cs="Arial"/>
                <w:b/>
                <w:sz w:val="16"/>
                <w:szCs w:val="16"/>
              </w:rPr>
              <w:t xml:space="preserve">.00 </w:t>
            </w:r>
          </w:p>
        </w:tc>
        <w:tc>
          <w:tcPr>
            <w:tcW w:w="1527" w:type="dxa"/>
          </w:tcPr>
          <w:p w14:paraId="7AE19EC6" w14:textId="4DA8748B" w:rsidR="00EE1BC1" w:rsidRPr="00C300F4" w:rsidRDefault="000003F4" w:rsidP="001D3D48">
            <w:pPr>
              <w:spacing w:before="40" w:after="40"/>
              <w:jc w:val="right"/>
              <w:rPr>
                <w:rFonts w:ascii="Arial" w:hAnsi="Arial" w:cs="Arial"/>
                <w:b/>
                <w:sz w:val="16"/>
                <w:szCs w:val="16"/>
              </w:rPr>
            </w:pPr>
            <w:r w:rsidRPr="00C300F4">
              <w:rPr>
                <w:rFonts w:ascii="Arial" w:hAnsi="Arial" w:cs="Arial"/>
                <w:b/>
                <w:sz w:val="16"/>
                <w:szCs w:val="16"/>
              </w:rPr>
              <w:t>$19,026,618.00</w:t>
            </w:r>
          </w:p>
        </w:tc>
        <w:tc>
          <w:tcPr>
            <w:tcW w:w="1167" w:type="dxa"/>
          </w:tcPr>
          <w:p w14:paraId="2941BAAC" w14:textId="1B159DBF" w:rsidR="00EE1BC1" w:rsidRPr="00C300F4" w:rsidRDefault="000003F4" w:rsidP="001D3D48">
            <w:pPr>
              <w:spacing w:before="40" w:after="40"/>
              <w:jc w:val="right"/>
              <w:rPr>
                <w:rFonts w:ascii="Arial" w:hAnsi="Arial" w:cs="Arial"/>
                <w:b/>
                <w:sz w:val="16"/>
                <w:szCs w:val="16"/>
              </w:rPr>
            </w:pPr>
            <w:r w:rsidRPr="00C300F4">
              <w:rPr>
                <w:rFonts w:ascii="Arial" w:hAnsi="Arial" w:cs="Arial"/>
                <w:b/>
                <w:sz w:val="16"/>
                <w:szCs w:val="16"/>
              </w:rPr>
              <w:t>$47,152,051.00</w:t>
            </w:r>
          </w:p>
        </w:tc>
      </w:tr>
      <w:tr w:rsidR="00C300F4" w:rsidRPr="00C300F4" w14:paraId="60A66FE0" w14:textId="59A31301" w:rsidTr="005E7FA8">
        <w:tc>
          <w:tcPr>
            <w:tcW w:w="1118" w:type="dxa"/>
            <w:vMerge/>
            <w:vAlign w:val="center"/>
          </w:tcPr>
          <w:p w14:paraId="243F7D1E" w14:textId="77777777" w:rsidR="00EE1BC1" w:rsidRPr="00C300F4" w:rsidRDefault="00EE1BC1" w:rsidP="001D3D48">
            <w:pPr>
              <w:spacing w:before="40" w:after="40"/>
              <w:jc w:val="center"/>
              <w:rPr>
                <w:rFonts w:ascii="Arial" w:hAnsi="Arial" w:cs="Arial"/>
                <w:b/>
                <w:sz w:val="16"/>
                <w:szCs w:val="16"/>
              </w:rPr>
            </w:pPr>
          </w:p>
        </w:tc>
        <w:tc>
          <w:tcPr>
            <w:tcW w:w="3073" w:type="dxa"/>
            <w:vAlign w:val="center"/>
          </w:tcPr>
          <w:p w14:paraId="32AFA32B" w14:textId="77777777" w:rsidR="00EE1BC1" w:rsidRPr="00C300F4" w:rsidRDefault="00EE1BC1" w:rsidP="001D3D48">
            <w:pPr>
              <w:spacing w:before="40" w:after="40"/>
              <w:rPr>
                <w:rFonts w:ascii="Arial" w:hAnsi="Arial" w:cs="Arial"/>
                <w:b/>
                <w:sz w:val="16"/>
                <w:szCs w:val="16"/>
              </w:rPr>
            </w:pPr>
            <w:r w:rsidRPr="00C300F4">
              <w:rPr>
                <w:rFonts w:ascii="Arial" w:hAnsi="Arial" w:cs="Arial"/>
                <w:b/>
                <w:sz w:val="16"/>
                <w:szCs w:val="16"/>
              </w:rPr>
              <w:t>Impuesto Sobre Nómina</w:t>
            </w:r>
          </w:p>
        </w:tc>
        <w:tc>
          <w:tcPr>
            <w:tcW w:w="1943" w:type="dxa"/>
          </w:tcPr>
          <w:p w14:paraId="1713761A" w14:textId="26156526" w:rsidR="00EE1BC1" w:rsidRPr="00C300F4" w:rsidRDefault="005E7FA8" w:rsidP="001D3D48">
            <w:pPr>
              <w:spacing w:before="40" w:after="40"/>
              <w:jc w:val="right"/>
              <w:rPr>
                <w:rFonts w:ascii="Arial" w:hAnsi="Arial" w:cs="Arial"/>
                <w:b/>
                <w:sz w:val="16"/>
                <w:szCs w:val="16"/>
              </w:rPr>
            </w:pPr>
            <w:r w:rsidRPr="00C300F4">
              <w:rPr>
                <w:rFonts w:ascii="Arial" w:hAnsi="Arial" w:cs="Arial"/>
                <w:b/>
                <w:sz w:val="16"/>
                <w:szCs w:val="16"/>
              </w:rPr>
              <w:t xml:space="preserve"> $3,115,332</w:t>
            </w:r>
            <w:r w:rsidR="00EE1BC1" w:rsidRPr="00C300F4">
              <w:rPr>
                <w:rFonts w:ascii="Arial" w:hAnsi="Arial" w:cs="Arial"/>
                <w:b/>
                <w:sz w:val="16"/>
                <w:szCs w:val="16"/>
              </w:rPr>
              <w:t xml:space="preserve">.00 </w:t>
            </w:r>
          </w:p>
        </w:tc>
        <w:tc>
          <w:tcPr>
            <w:tcW w:w="1527" w:type="dxa"/>
          </w:tcPr>
          <w:p w14:paraId="3C21CC77" w14:textId="4181B7C4" w:rsidR="00EE1BC1" w:rsidRPr="00C300F4" w:rsidRDefault="000003F4" w:rsidP="001D3D48">
            <w:pPr>
              <w:spacing w:before="40" w:after="40"/>
              <w:jc w:val="right"/>
              <w:rPr>
                <w:rFonts w:ascii="Arial" w:hAnsi="Arial" w:cs="Arial"/>
                <w:b/>
                <w:sz w:val="16"/>
                <w:szCs w:val="16"/>
              </w:rPr>
            </w:pPr>
            <w:r w:rsidRPr="00C300F4">
              <w:rPr>
                <w:rFonts w:ascii="Arial" w:hAnsi="Arial" w:cs="Arial"/>
                <w:b/>
                <w:sz w:val="16"/>
                <w:szCs w:val="16"/>
              </w:rPr>
              <w:t>$1,458,730</w:t>
            </w:r>
          </w:p>
        </w:tc>
        <w:tc>
          <w:tcPr>
            <w:tcW w:w="1167" w:type="dxa"/>
          </w:tcPr>
          <w:p w14:paraId="601CE1E1" w14:textId="205E038F" w:rsidR="00EE1BC1" w:rsidRPr="00C300F4" w:rsidRDefault="000003F4" w:rsidP="001D3D48">
            <w:pPr>
              <w:spacing w:before="40" w:after="40"/>
              <w:jc w:val="right"/>
              <w:rPr>
                <w:rFonts w:ascii="Arial" w:hAnsi="Arial" w:cs="Arial"/>
                <w:b/>
                <w:sz w:val="16"/>
                <w:szCs w:val="16"/>
              </w:rPr>
            </w:pPr>
            <w:r w:rsidRPr="00C300F4">
              <w:rPr>
                <w:rFonts w:ascii="Arial" w:hAnsi="Arial" w:cs="Arial"/>
                <w:b/>
                <w:sz w:val="16"/>
                <w:szCs w:val="16"/>
              </w:rPr>
              <w:t>$4,574,062.00</w:t>
            </w:r>
          </w:p>
        </w:tc>
      </w:tr>
      <w:tr w:rsidR="00C300F4" w:rsidRPr="00C300F4" w14:paraId="068824A2" w14:textId="4F1270BE" w:rsidTr="005E7FA8">
        <w:trPr>
          <w:trHeight w:val="143"/>
        </w:trPr>
        <w:tc>
          <w:tcPr>
            <w:tcW w:w="1118" w:type="dxa"/>
            <w:vMerge w:val="restart"/>
            <w:vAlign w:val="center"/>
          </w:tcPr>
          <w:p w14:paraId="6C1ED98F" w14:textId="77777777" w:rsidR="005E7FA8" w:rsidRPr="00C300F4" w:rsidRDefault="005E7FA8" w:rsidP="001D3D48">
            <w:pPr>
              <w:spacing w:before="40" w:after="40"/>
              <w:jc w:val="center"/>
              <w:rPr>
                <w:rFonts w:ascii="Arial" w:hAnsi="Arial" w:cs="Arial"/>
                <w:b/>
                <w:sz w:val="16"/>
                <w:szCs w:val="16"/>
              </w:rPr>
            </w:pPr>
            <w:r w:rsidRPr="00C300F4">
              <w:rPr>
                <w:rFonts w:ascii="Arial" w:hAnsi="Arial" w:cs="Arial"/>
                <w:b/>
                <w:sz w:val="16"/>
                <w:szCs w:val="16"/>
              </w:rPr>
              <w:t>4000</w:t>
            </w:r>
          </w:p>
        </w:tc>
        <w:tc>
          <w:tcPr>
            <w:tcW w:w="3073" w:type="dxa"/>
            <w:vAlign w:val="center"/>
          </w:tcPr>
          <w:p w14:paraId="768D4672" w14:textId="232045A6" w:rsidR="005E7FA8" w:rsidRPr="00C300F4" w:rsidRDefault="005E7FA8" w:rsidP="001D3D48">
            <w:pPr>
              <w:spacing w:before="40" w:after="40"/>
              <w:rPr>
                <w:rFonts w:ascii="Arial" w:hAnsi="Arial" w:cs="Arial"/>
                <w:b/>
                <w:sz w:val="16"/>
                <w:szCs w:val="16"/>
              </w:rPr>
            </w:pPr>
            <w:r w:rsidRPr="00C300F4">
              <w:rPr>
                <w:rFonts w:ascii="Arial" w:hAnsi="Arial" w:cs="Arial"/>
                <w:b/>
                <w:sz w:val="16"/>
                <w:szCs w:val="16"/>
              </w:rPr>
              <w:t>Financiamiento a partidos políticos</w:t>
            </w:r>
          </w:p>
        </w:tc>
        <w:tc>
          <w:tcPr>
            <w:tcW w:w="1943" w:type="dxa"/>
          </w:tcPr>
          <w:p w14:paraId="24D47B3A" w14:textId="22BC2A06" w:rsidR="005E7FA8" w:rsidRPr="00C300F4" w:rsidRDefault="005E7FA8" w:rsidP="005E7FA8">
            <w:pPr>
              <w:spacing w:before="40" w:after="40"/>
              <w:jc w:val="right"/>
              <w:rPr>
                <w:rFonts w:ascii="Arial" w:hAnsi="Arial" w:cs="Arial"/>
                <w:b/>
                <w:sz w:val="16"/>
                <w:szCs w:val="16"/>
              </w:rPr>
            </w:pPr>
            <w:r w:rsidRPr="00C300F4">
              <w:rPr>
                <w:rFonts w:ascii="Arial" w:hAnsi="Arial" w:cs="Arial"/>
                <w:b/>
                <w:sz w:val="16"/>
                <w:szCs w:val="16"/>
              </w:rPr>
              <w:t xml:space="preserve"> $77,246,134.00 </w:t>
            </w:r>
          </w:p>
        </w:tc>
        <w:tc>
          <w:tcPr>
            <w:tcW w:w="1527" w:type="dxa"/>
          </w:tcPr>
          <w:p w14:paraId="6242D87A" w14:textId="369B348F" w:rsidR="005E7FA8" w:rsidRPr="00C300F4" w:rsidRDefault="000003F4" w:rsidP="001D3D48">
            <w:pPr>
              <w:spacing w:before="40" w:after="40"/>
              <w:jc w:val="right"/>
              <w:rPr>
                <w:rFonts w:ascii="Arial" w:hAnsi="Arial" w:cs="Arial"/>
                <w:b/>
                <w:sz w:val="16"/>
                <w:szCs w:val="16"/>
              </w:rPr>
            </w:pPr>
            <w:r w:rsidRPr="00C300F4">
              <w:rPr>
                <w:rFonts w:ascii="Arial" w:hAnsi="Arial" w:cs="Arial"/>
                <w:b/>
                <w:sz w:val="16"/>
                <w:szCs w:val="16"/>
              </w:rPr>
              <w:t>-</w:t>
            </w:r>
          </w:p>
        </w:tc>
        <w:tc>
          <w:tcPr>
            <w:tcW w:w="1167" w:type="dxa"/>
          </w:tcPr>
          <w:p w14:paraId="117C1A78" w14:textId="346FC03A" w:rsidR="005E7FA8" w:rsidRPr="00C300F4" w:rsidRDefault="000003F4" w:rsidP="001D3D48">
            <w:pPr>
              <w:spacing w:before="40" w:after="40"/>
              <w:jc w:val="right"/>
              <w:rPr>
                <w:rFonts w:ascii="Arial" w:hAnsi="Arial" w:cs="Arial"/>
                <w:b/>
                <w:sz w:val="16"/>
                <w:szCs w:val="16"/>
              </w:rPr>
            </w:pPr>
            <w:r w:rsidRPr="00C300F4">
              <w:rPr>
                <w:rFonts w:ascii="Arial" w:hAnsi="Arial" w:cs="Arial"/>
                <w:b/>
                <w:sz w:val="16"/>
                <w:szCs w:val="16"/>
              </w:rPr>
              <w:t>$77,246,134.00</w:t>
            </w:r>
          </w:p>
        </w:tc>
      </w:tr>
      <w:tr w:rsidR="00C300F4" w:rsidRPr="00C300F4" w14:paraId="58A9E4C8" w14:textId="77777777" w:rsidTr="005E7FA8">
        <w:trPr>
          <w:trHeight w:val="142"/>
        </w:trPr>
        <w:tc>
          <w:tcPr>
            <w:tcW w:w="1118" w:type="dxa"/>
            <w:vMerge/>
            <w:vAlign w:val="center"/>
          </w:tcPr>
          <w:p w14:paraId="7722DB24" w14:textId="77777777" w:rsidR="005E7FA8" w:rsidRPr="00C300F4" w:rsidRDefault="005E7FA8" w:rsidP="001D3D48">
            <w:pPr>
              <w:spacing w:before="40" w:after="40"/>
              <w:jc w:val="center"/>
              <w:rPr>
                <w:rFonts w:ascii="Arial" w:hAnsi="Arial" w:cs="Arial"/>
                <w:b/>
                <w:sz w:val="16"/>
                <w:szCs w:val="16"/>
              </w:rPr>
            </w:pPr>
          </w:p>
        </w:tc>
        <w:tc>
          <w:tcPr>
            <w:tcW w:w="3073" w:type="dxa"/>
            <w:vAlign w:val="center"/>
          </w:tcPr>
          <w:p w14:paraId="0F3DECCA" w14:textId="2ECC15A4" w:rsidR="005E7FA8" w:rsidRPr="00C300F4" w:rsidRDefault="005E7FA8" w:rsidP="001D3D48">
            <w:pPr>
              <w:spacing w:before="40" w:after="40"/>
              <w:rPr>
                <w:rFonts w:ascii="Arial" w:hAnsi="Arial" w:cs="Arial"/>
                <w:b/>
                <w:sz w:val="16"/>
                <w:szCs w:val="16"/>
              </w:rPr>
            </w:pPr>
            <w:r w:rsidRPr="00C300F4">
              <w:rPr>
                <w:rFonts w:ascii="Arial" w:hAnsi="Arial" w:cs="Arial"/>
                <w:b/>
                <w:sz w:val="16"/>
                <w:szCs w:val="16"/>
              </w:rPr>
              <w:t>Dietas a consejeros Electorales Distritales</w:t>
            </w:r>
          </w:p>
        </w:tc>
        <w:tc>
          <w:tcPr>
            <w:tcW w:w="1943" w:type="dxa"/>
          </w:tcPr>
          <w:p w14:paraId="55B1CCD6" w14:textId="4ADF3064" w:rsidR="005E7FA8" w:rsidRPr="00C300F4" w:rsidRDefault="000003F4" w:rsidP="005E7FA8">
            <w:pPr>
              <w:spacing w:before="40" w:after="40"/>
              <w:jc w:val="right"/>
              <w:rPr>
                <w:rFonts w:ascii="Arial" w:hAnsi="Arial" w:cs="Arial"/>
                <w:b/>
                <w:sz w:val="16"/>
                <w:szCs w:val="16"/>
              </w:rPr>
            </w:pPr>
            <w:r w:rsidRPr="00C300F4">
              <w:rPr>
                <w:rFonts w:ascii="Arial" w:hAnsi="Arial" w:cs="Arial"/>
                <w:b/>
                <w:sz w:val="16"/>
                <w:szCs w:val="16"/>
              </w:rPr>
              <w:t>-</w:t>
            </w:r>
          </w:p>
        </w:tc>
        <w:tc>
          <w:tcPr>
            <w:tcW w:w="1527" w:type="dxa"/>
          </w:tcPr>
          <w:p w14:paraId="210C0436" w14:textId="39AB30DA" w:rsidR="005E7FA8" w:rsidRPr="00C300F4" w:rsidRDefault="000003F4" w:rsidP="001D3D48">
            <w:pPr>
              <w:spacing w:before="40" w:after="40"/>
              <w:jc w:val="right"/>
              <w:rPr>
                <w:rFonts w:ascii="Arial" w:hAnsi="Arial" w:cs="Arial"/>
                <w:b/>
                <w:sz w:val="16"/>
                <w:szCs w:val="16"/>
              </w:rPr>
            </w:pPr>
            <w:r w:rsidRPr="00C300F4">
              <w:rPr>
                <w:rFonts w:ascii="Arial" w:hAnsi="Arial" w:cs="Arial"/>
                <w:b/>
                <w:sz w:val="16"/>
                <w:szCs w:val="16"/>
              </w:rPr>
              <w:t>$1,057,457.00</w:t>
            </w:r>
          </w:p>
        </w:tc>
        <w:tc>
          <w:tcPr>
            <w:tcW w:w="1167" w:type="dxa"/>
          </w:tcPr>
          <w:p w14:paraId="650A569E" w14:textId="686937ED" w:rsidR="005E7FA8" w:rsidRPr="00C300F4" w:rsidRDefault="000003F4" w:rsidP="001D3D48">
            <w:pPr>
              <w:spacing w:before="40" w:after="40"/>
              <w:jc w:val="right"/>
              <w:rPr>
                <w:rFonts w:ascii="Arial" w:hAnsi="Arial" w:cs="Arial"/>
                <w:b/>
                <w:sz w:val="16"/>
                <w:szCs w:val="16"/>
              </w:rPr>
            </w:pPr>
            <w:r w:rsidRPr="00C300F4">
              <w:rPr>
                <w:rFonts w:ascii="Arial" w:hAnsi="Arial" w:cs="Arial"/>
                <w:b/>
                <w:sz w:val="16"/>
                <w:szCs w:val="16"/>
              </w:rPr>
              <w:t>$1,057,457.00</w:t>
            </w:r>
          </w:p>
        </w:tc>
      </w:tr>
      <w:tr w:rsidR="00C300F4" w:rsidRPr="00C300F4" w14:paraId="7409681F" w14:textId="61102138" w:rsidTr="004600FC">
        <w:tc>
          <w:tcPr>
            <w:tcW w:w="1118" w:type="dxa"/>
            <w:tcBorders>
              <w:bottom w:val="single" w:sz="4" w:space="0" w:color="A6A6A6" w:themeColor="background1" w:themeShade="A6"/>
            </w:tcBorders>
            <w:vAlign w:val="center"/>
          </w:tcPr>
          <w:p w14:paraId="2FF2160C" w14:textId="77777777" w:rsidR="005E7FA8" w:rsidRPr="00C300F4" w:rsidRDefault="005E7FA8" w:rsidP="005E7FA8">
            <w:pPr>
              <w:spacing w:before="40" w:after="40"/>
              <w:jc w:val="center"/>
              <w:rPr>
                <w:rFonts w:ascii="Arial" w:hAnsi="Arial" w:cs="Arial"/>
                <w:b/>
                <w:sz w:val="16"/>
                <w:szCs w:val="16"/>
              </w:rPr>
            </w:pPr>
            <w:r w:rsidRPr="00C300F4">
              <w:rPr>
                <w:rFonts w:ascii="Arial" w:hAnsi="Arial" w:cs="Arial"/>
                <w:b/>
                <w:sz w:val="16"/>
                <w:szCs w:val="16"/>
              </w:rPr>
              <w:t>5000</w:t>
            </w:r>
          </w:p>
        </w:tc>
        <w:tc>
          <w:tcPr>
            <w:tcW w:w="3073" w:type="dxa"/>
            <w:vAlign w:val="center"/>
          </w:tcPr>
          <w:p w14:paraId="754490DD" w14:textId="7F134B38" w:rsidR="005E7FA8" w:rsidRPr="00C300F4" w:rsidRDefault="005E7FA8" w:rsidP="005E7FA8">
            <w:pPr>
              <w:spacing w:before="40" w:after="40"/>
              <w:rPr>
                <w:rFonts w:ascii="Arial" w:hAnsi="Arial" w:cs="Arial"/>
                <w:b/>
                <w:sz w:val="16"/>
                <w:szCs w:val="16"/>
              </w:rPr>
            </w:pPr>
            <w:r w:rsidRPr="00C300F4">
              <w:rPr>
                <w:rFonts w:ascii="Arial" w:hAnsi="Arial" w:cs="Arial"/>
                <w:b/>
                <w:sz w:val="16"/>
                <w:szCs w:val="16"/>
              </w:rPr>
              <w:t>Bienes muebles e inmuebles</w:t>
            </w:r>
          </w:p>
        </w:tc>
        <w:tc>
          <w:tcPr>
            <w:tcW w:w="1943" w:type="dxa"/>
            <w:tcBorders>
              <w:bottom w:val="single" w:sz="4" w:space="0" w:color="A6A6A6" w:themeColor="background1" w:themeShade="A6"/>
            </w:tcBorders>
          </w:tcPr>
          <w:p w14:paraId="62766B90" w14:textId="369E5E55" w:rsidR="005E7FA8" w:rsidRPr="00C300F4" w:rsidRDefault="005E7FA8" w:rsidP="000003F4">
            <w:pPr>
              <w:spacing w:before="40" w:after="40"/>
              <w:jc w:val="right"/>
              <w:rPr>
                <w:rFonts w:ascii="Arial" w:hAnsi="Arial" w:cs="Arial"/>
                <w:b/>
                <w:sz w:val="16"/>
                <w:szCs w:val="16"/>
              </w:rPr>
            </w:pPr>
            <w:r w:rsidRPr="00C300F4">
              <w:rPr>
                <w:rFonts w:ascii="Arial" w:hAnsi="Arial" w:cs="Arial"/>
                <w:b/>
                <w:sz w:val="16"/>
                <w:szCs w:val="16"/>
              </w:rPr>
              <w:t xml:space="preserve"> $</w:t>
            </w:r>
            <w:r w:rsidR="000003F4" w:rsidRPr="00C300F4">
              <w:rPr>
                <w:rFonts w:ascii="Arial" w:hAnsi="Arial" w:cs="Arial"/>
                <w:b/>
                <w:sz w:val="16"/>
                <w:szCs w:val="16"/>
              </w:rPr>
              <w:t>9,219,692</w:t>
            </w:r>
            <w:r w:rsidRPr="00C300F4">
              <w:rPr>
                <w:rFonts w:ascii="Arial" w:hAnsi="Arial" w:cs="Arial"/>
                <w:b/>
                <w:sz w:val="16"/>
                <w:szCs w:val="16"/>
              </w:rPr>
              <w:t xml:space="preserve">.00 </w:t>
            </w:r>
          </w:p>
        </w:tc>
        <w:tc>
          <w:tcPr>
            <w:tcW w:w="1527" w:type="dxa"/>
            <w:tcBorders>
              <w:bottom w:val="single" w:sz="4" w:space="0" w:color="A6A6A6" w:themeColor="background1" w:themeShade="A6"/>
            </w:tcBorders>
          </w:tcPr>
          <w:p w14:paraId="3CCF23A7" w14:textId="586C86CF" w:rsidR="005E7FA8" w:rsidRPr="00C300F4" w:rsidRDefault="000003F4" w:rsidP="005E7FA8">
            <w:pPr>
              <w:spacing w:before="40" w:after="40"/>
              <w:jc w:val="right"/>
              <w:rPr>
                <w:rFonts w:ascii="Arial" w:hAnsi="Arial" w:cs="Arial"/>
                <w:b/>
                <w:sz w:val="16"/>
                <w:szCs w:val="16"/>
              </w:rPr>
            </w:pPr>
            <w:r w:rsidRPr="00C300F4">
              <w:rPr>
                <w:rFonts w:ascii="Arial" w:hAnsi="Arial" w:cs="Arial"/>
                <w:b/>
                <w:sz w:val="16"/>
                <w:szCs w:val="16"/>
              </w:rPr>
              <w:t>$3,718,358.00</w:t>
            </w:r>
          </w:p>
        </w:tc>
        <w:tc>
          <w:tcPr>
            <w:tcW w:w="1167" w:type="dxa"/>
            <w:tcBorders>
              <w:bottom w:val="single" w:sz="4" w:space="0" w:color="A6A6A6" w:themeColor="background1" w:themeShade="A6"/>
            </w:tcBorders>
          </w:tcPr>
          <w:p w14:paraId="42D740F4" w14:textId="6C204E7D" w:rsidR="005E7FA8" w:rsidRPr="00C300F4" w:rsidRDefault="000003F4" w:rsidP="005E7FA8">
            <w:pPr>
              <w:spacing w:before="40" w:after="40"/>
              <w:jc w:val="right"/>
              <w:rPr>
                <w:rFonts w:ascii="Arial" w:hAnsi="Arial" w:cs="Arial"/>
                <w:b/>
                <w:sz w:val="16"/>
                <w:szCs w:val="16"/>
              </w:rPr>
            </w:pPr>
            <w:r w:rsidRPr="00C300F4">
              <w:rPr>
                <w:rFonts w:ascii="Arial" w:hAnsi="Arial" w:cs="Arial"/>
                <w:b/>
                <w:sz w:val="16"/>
                <w:szCs w:val="16"/>
              </w:rPr>
              <w:t>$12,938,050.00</w:t>
            </w:r>
          </w:p>
        </w:tc>
      </w:tr>
      <w:tr w:rsidR="00C300F4" w:rsidRPr="00C300F4" w14:paraId="2912AD29" w14:textId="56E3A1C9" w:rsidTr="004600FC">
        <w:tc>
          <w:tcPr>
            <w:tcW w:w="1118"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EC7449" w14:textId="298BF16C" w:rsidR="005E7FA8" w:rsidRPr="005E7FA8" w:rsidRDefault="005E7FA8" w:rsidP="005E7FA8">
            <w:pPr>
              <w:spacing w:before="40" w:after="40"/>
              <w:jc w:val="center"/>
              <w:rPr>
                <w:rFonts w:ascii="Arial" w:hAnsi="Arial" w:cs="Arial"/>
                <w:b/>
                <w:sz w:val="16"/>
                <w:szCs w:val="16"/>
              </w:rPr>
            </w:pPr>
            <w:r>
              <w:rPr>
                <w:rFonts w:ascii="Arial" w:hAnsi="Arial" w:cs="Arial"/>
                <w:b/>
                <w:sz w:val="16"/>
                <w:szCs w:val="16"/>
              </w:rPr>
              <w:t>8</w:t>
            </w:r>
            <w:r w:rsidRPr="005E7FA8">
              <w:rPr>
                <w:rFonts w:ascii="Arial" w:hAnsi="Arial" w:cs="Arial"/>
                <w:b/>
                <w:sz w:val="16"/>
                <w:szCs w:val="16"/>
              </w:rPr>
              <w:t>000</w:t>
            </w:r>
          </w:p>
        </w:tc>
        <w:tc>
          <w:tcPr>
            <w:tcW w:w="3073" w:type="dxa"/>
            <w:tcBorders>
              <w:bottom w:val="single" w:sz="4" w:space="0" w:color="A6A6A6" w:themeColor="background1" w:themeShade="A6"/>
            </w:tcBorders>
            <w:vAlign w:val="center"/>
          </w:tcPr>
          <w:p w14:paraId="3535D449" w14:textId="7114D819" w:rsidR="005E7FA8" w:rsidRPr="005E7FA8" w:rsidRDefault="005E7FA8" w:rsidP="005E7FA8">
            <w:pPr>
              <w:spacing w:before="40" w:after="40"/>
              <w:rPr>
                <w:rFonts w:ascii="Arial" w:hAnsi="Arial" w:cs="Arial"/>
                <w:b/>
                <w:sz w:val="16"/>
                <w:szCs w:val="16"/>
              </w:rPr>
            </w:pPr>
            <w:r>
              <w:rPr>
                <w:rFonts w:ascii="Arial" w:hAnsi="Arial" w:cs="Arial"/>
                <w:b/>
                <w:sz w:val="16"/>
                <w:szCs w:val="16"/>
              </w:rPr>
              <w:t>Participaciones y Aportaciones</w:t>
            </w:r>
          </w:p>
        </w:tc>
        <w:tc>
          <w:tcPr>
            <w:tcW w:w="1943"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6D1DBE19" w14:textId="6272DB6C" w:rsidR="005E7FA8" w:rsidRPr="00C300F4" w:rsidRDefault="000003F4" w:rsidP="005E7FA8">
            <w:pPr>
              <w:spacing w:before="40" w:after="40"/>
              <w:jc w:val="right"/>
              <w:rPr>
                <w:rFonts w:ascii="Arial" w:hAnsi="Arial" w:cs="Arial"/>
                <w:b/>
                <w:sz w:val="16"/>
                <w:szCs w:val="16"/>
              </w:rPr>
            </w:pPr>
            <w:r w:rsidRPr="00C300F4">
              <w:rPr>
                <w:rFonts w:ascii="Arial" w:hAnsi="Arial" w:cs="Arial"/>
                <w:b/>
                <w:sz w:val="16"/>
                <w:szCs w:val="16"/>
              </w:rPr>
              <w:t xml:space="preserve"> $500</w:t>
            </w:r>
            <w:r w:rsidR="005E7FA8" w:rsidRPr="00C300F4">
              <w:rPr>
                <w:rFonts w:ascii="Arial" w:hAnsi="Arial" w:cs="Arial"/>
                <w:b/>
                <w:sz w:val="16"/>
                <w:szCs w:val="16"/>
              </w:rPr>
              <w:t xml:space="preserve">,000.00 </w:t>
            </w:r>
          </w:p>
        </w:tc>
        <w:tc>
          <w:tcPr>
            <w:tcW w:w="1527"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5F122E1B" w14:textId="2ADB34DC" w:rsidR="005E7FA8" w:rsidRPr="00C300F4" w:rsidRDefault="000003F4" w:rsidP="005E7FA8">
            <w:pPr>
              <w:spacing w:before="40" w:after="40"/>
              <w:jc w:val="right"/>
              <w:rPr>
                <w:rFonts w:ascii="Arial" w:hAnsi="Arial" w:cs="Arial"/>
                <w:b/>
                <w:sz w:val="16"/>
                <w:szCs w:val="16"/>
              </w:rPr>
            </w:pPr>
            <w:r w:rsidRPr="00C300F4">
              <w:rPr>
                <w:rFonts w:ascii="Arial" w:hAnsi="Arial" w:cs="Arial"/>
                <w:b/>
                <w:sz w:val="16"/>
                <w:szCs w:val="16"/>
              </w:rPr>
              <w:t>$150,000.00</w:t>
            </w:r>
          </w:p>
        </w:tc>
        <w:tc>
          <w:tcPr>
            <w:tcW w:w="1167"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75C2915B" w14:textId="5FF82759" w:rsidR="005E7FA8" w:rsidRPr="00C300F4" w:rsidRDefault="000003F4" w:rsidP="005E7FA8">
            <w:pPr>
              <w:spacing w:before="40" w:after="40"/>
              <w:jc w:val="right"/>
              <w:rPr>
                <w:rFonts w:ascii="Arial" w:hAnsi="Arial" w:cs="Arial"/>
                <w:b/>
                <w:sz w:val="16"/>
                <w:szCs w:val="16"/>
              </w:rPr>
            </w:pPr>
            <w:r w:rsidRPr="00C300F4">
              <w:rPr>
                <w:rFonts w:ascii="Arial" w:hAnsi="Arial" w:cs="Arial"/>
                <w:b/>
                <w:sz w:val="16"/>
                <w:szCs w:val="16"/>
              </w:rPr>
              <w:t>$650,000.00</w:t>
            </w:r>
          </w:p>
        </w:tc>
      </w:tr>
      <w:tr w:rsidR="00C300F4" w:rsidRPr="00C300F4" w14:paraId="1D20A6A1" w14:textId="444F3B22" w:rsidTr="004600FC">
        <w:tc>
          <w:tcPr>
            <w:tcW w:w="4191" w:type="dxa"/>
            <w:gridSpan w:val="2"/>
            <w:tcBorders>
              <w:top w:val="single" w:sz="4" w:space="0" w:color="A6A6A6" w:themeColor="background1" w:themeShade="A6"/>
              <w:left w:val="nil"/>
              <w:bottom w:val="nil"/>
              <w:right w:val="single" w:sz="4" w:space="0" w:color="A6A6A6" w:themeColor="background1" w:themeShade="A6"/>
            </w:tcBorders>
            <w:vAlign w:val="center"/>
          </w:tcPr>
          <w:p w14:paraId="4C89BCE9" w14:textId="453CBB91" w:rsidR="005E7FA8" w:rsidRPr="005E7FA8" w:rsidRDefault="005E7FA8" w:rsidP="005E7FA8">
            <w:pPr>
              <w:spacing w:before="40" w:after="40"/>
              <w:jc w:val="right"/>
              <w:rPr>
                <w:rFonts w:ascii="Arial" w:hAnsi="Arial" w:cs="Arial"/>
                <w:b/>
                <w:sz w:val="16"/>
                <w:szCs w:val="16"/>
              </w:rPr>
            </w:pPr>
            <w:r w:rsidRPr="005E7FA8">
              <w:rPr>
                <w:rFonts w:ascii="Arial" w:hAnsi="Arial" w:cs="Arial"/>
                <w:b/>
                <w:sz w:val="16"/>
                <w:szCs w:val="16"/>
              </w:rPr>
              <w:t>Tota</w:t>
            </w:r>
            <w:r>
              <w:rPr>
                <w:rFonts w:ascii="Arial" w:hAnsi="Arial" w:cs="Arial"/>
                <w:b/>
                <w:sz w:val="16"/>
                <w:szCs w:val="16"/>
              </w:rPr>
              <w:t>l Presupuesto Consolidado</w:t>
            </w:r>
          </w:p>
        </w:tc>
        <w:tc>
          <w:tcPr>
            <w:tcW w:w="19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210744" w14:textId="55753831" w:rsidR="005E7FA8" w:rsidRPr="00C300F4" w:rsidRDefault="005E7FA8" w:rsidP="005E7FA8">
            <w:pPr>
              <w:spacing w:before="40" w:after="40"/>
              <w:jc w:val="right"/>
              <w:rPr>
                <w:rFonts w:ascii="Arial" w:hAnsi="Arial" w:cs="Arial"/>
                <w:b/>
                <w:sz w:val="16"/>
                <w:szCs w:val="16"/>
              </w:rPr>
            </w:pPr>
            <w:r w:rsidRPr="00C300F4">
              <w:rPr>
                <w:rFonts w:ascii="Arial" w:hAnsi="Arial" w:cs="Arial"/>
                <w:b/>
                <w:sz w:val="16"/>
                <w:szCs w:val="16"/>
              </w:rPr>
              <w:t>$236,804,650.00</w:t>
            </w:r>
          </w:p>
        </w:tc>
        <w:tc>
          <w:tcPr>
            <w:tcW w:w="1527"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565D7726" w14:textId="1203B6AB" w:rsidR="005E7FA8" w:rsidRPr="00C300F4" w:rsidRDefault="000003F4" w:rsidP="005E7FA8">
            <w:pPr>
              <w:spacing w:before="40" w:after="40"/>
              <w:jc w:val="right"/>
              <w:rPr>
                <w:rFonts w:ascii="Arial" w:hAnsi="Arial" w:cs="Arial"/>
                <w:b/>
                <w:sz w:val="16"/>
                <w:szCs w:val="16"/>
              </w:rPr>
            </w:pPr>
            <w:r w:rsidRPr="00C300F4">
              <w:rPr>
                <w:rFonts w:ascii="Arial" w:hAnsi="Arial" w:cs="Arial"/>
                <w:b/>
                <w:sz w:val="16"/>
                <w:szCs w:val="16"/>
              </w:rPr>
              <w:t>$84,732,378.00</w:t>
            </w:r>
          </w:p>
        </w:tc>
        <w:tc>
          <w:tcPr>
            <w:tcW w:w="1167"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2E9C508F" w14:textId="134909D2" w:rsidR="005E7FA8" w:rsidRPr="00C300F4" w:rsidRDefault="000003F4" w:rsidP="005E7FA8">
            <w:pPr>
              <w:spacing w:before="40" w:after="40"/>
              <w:jc w:val="right"/>
              <w:rPr>
                <w:rFonts w:ascii="Arial" w:hAnsi="Arial" w:cs="Arial"/>
                <w:b/>
                <w:sz w:val="16"/>
                <w:szCs w:val="16"/>
              </w:rPr>
            </w:pPr>
            <w:r w:rsidRPr="00C300F4">
              <w:rPr>
                <w:rFonts w:ascii="Arial" w:hAnsi="Arial" w:cs="Arial"/>
                <w:b/>
                <w:sz w:val="16"/>
                <w:szCs w:val="16"/>
              </w:rPr>
              <w:t>$321,537,028.00</w:t>
            </w:r>
          </w:p>
        </w:tc>
      </w:tr>
    </w:tbl>
    <w:p w14:paraId="08A529AF" w14:textId="77777777" w:rsidR="00790DDB" w:rsidRPr="00534D25" w:rsidRDefault="00790DDB" w:rsidP="00790DDB">
      <w:pPr>
        <w:rPr>
          <w:rFonts w:ascii="Arial" w:hAnsi="Arial" w:cs="Arial"/>
          <w:sz w:val="22"/>
          <w:szCs w:val="22"/>
        </w:rPr>
      </w:pPr>
      <w:r w:rsidRPr="00534D25">
        <w:rPr>
          <w:rFonts w:ascii="Arial" w:hAnsi="Arial" w:cs="Arial"/>
          <w:b/>
          <w:sz w:val="22"/>
          <w:szCs w:val="22"/>
        </w:rPr>
        <w:t>Segundo.</w:t>
      </w:r>
      <w:r w:rsidRPr="00534D25">
        <w:rPr>
          <w:rFonts w:ascii="Arial" w:hAnsi="Arial" w:cs="Arial"/>
          <w:sz w:val="22"/>
          <w:szCs w:val="22"/>
        </w:rPr>
        <w:t xml:space="preserve"> De acuerdo con los artículos 9, apartado C, fracción II de la Constitución Local y 115, numeral 1, fracción XXXII de la Ley Electoral y de Partidos Políticos del Estado de Tabasco, remítase una copia certificada del presente acuerdo al titular del Poder Ejecutivo, para su inclusión en el Proyecto General de Egresos del Estado. Asimismo, al Poder Legislativo del Estado de Tabasco, para los mismos efectos.</w:t>
      </w:r>
    </w:p>
    <w:p w14:paraId="433CE515" w14:textId="77777777" w:rsidR="00790DDB" w:rsidRPr="00534D25" w:rsidRDefault="00790DDB" w:rsidP="00790DDB">
      <w:pPr>
        <w:rPr>
          <w:rFonts w:ascii="Arial" w:hAnsi="Arial" w:cs="Arial"/>
          <w:sz w:val="22"/>
          <w:szCs w:val="22"/>
        </w:rPr>
      </w:pPr>
      <w:r w:rsidRPr="00534D25">
        <w:rPr>
          <w:rFonts w:ascii="Arial" w:hAnsi="Arial" w:cs="Arial"/>
          <w:b/>
          <w:sz w:val="22"/>
          <w:szCs w:val="22"/>
        </w:rPr>
        <w:t xml:space="preserve">Tercero. </w:t>
      </w:r>
      <w:r w:rsidRPr="00534D25">
        <w:rPr>
          <w:rFonts w:ascii="Arial" w:hAnsi="Arial" w:cs="Arial"/>
          <w:sz w:val="22"/>
          <w:szCs w:val="22"/>
        </w:rPr>
        <w:t>Una vez que la Legislatura local, apruebe el presupuesto de egresos de este Instituto, el órgano electoral podrá realizar los ajustes y las adecuaciones presupuestarias, previa justificación para ello.</w:t>
      </w:r>
    </w:p>
    <w:p w14:paraId="122D2D8D" w14:textId="77777777" w:rsidR="00790DDB" w:rsidRPr="00534D25" w:rsidRDefault="00790DDB" w:rsidP="00790DDB">
      <w:pPr>
        <w:rPr>
          <w:rFonts w:ascii="Arial" w:hAnsi="Arial" w:cs="Arial"/>
          <w:sz w:val="22"/>
          <w:szCs w:val="22"/>
        </w:rPr>
      </w:pPr>
      <w:r w:rsidRPr="00534D25">
        <w:rPr>
          <w:rFonts w:ascii="Arial" w:hAnsi="Arial" w:cs="Arial"/>
          <w:b/>
          <w:sz w:val="22"/>
          <w:szCs w:val="22"/>
        </w:rPr>
        <w:t>Cuarto.</w:t>
      </w:r>
      <w:r w:rsidRPr="00534D25">
        <w:rPr>
          <w:rFonts w:ascii="Arial" w:hAnsi="Arial" w:cs="Arial"/>
          <w:sz w:val="22"/>
          <w:szCs w:val="22"/>
        </w:rPr>
        <w:t xml:space="preserve"> Se instruye a la Secretaría Ejecutiva de este Instituto para que, por conducto de la Coordinación de Vinculación con el Instituto Nacional Electoral, notifique el presente acuerdo al citado organismo nacional, a través de su Unidad Técnica de Vinculación con los Organismos Públicos Locales, para los efectos correspondientes.</w:t>
      </w:r>
    </w:p>
    <w:p w14:paraId="6A39224F" w14:textId="77777777" w:rsidR="00790DDB" w:rsidRPr="00534D25" w:rsidRDefault="00790DDB" w:rsidP="00790DDB">
      <w:pPr>
        <w:rPr>
          <w:rFonts w:ascii="Arial" w:hAnsi="Arial" w:cs="Arial"/>
          <w:sz w:val="22"/>
          <w:szCs w:val="22"/>
        </w:rPr>
      </w:pPr>
      <w:r w:rsidRPr="00534D25">
        <w:rPr>
          <w:rFonts w:ascii="Arial" w:hAnsi="Arial" w:cs="Arial"/>
          <w:b/>
          <w:sz w:val="22"/>
          <w:szCs w:val="22"/>
        </w:rPr>
        <w:lastRenderedPageBreak/>
        <w:t>Quinto.</w:t>
      </w:r>
      <w:r w:rsidRPr="00534D25">
        <w:rPr>
          <w:rFonts w:ascii="Arial" w:hAnsi="Arial" w:cs="Arial"/>
          <w:sz w:val="22"/>
          <w:szCs w:val="22"/>
        </w:rPr>
        <w:t xml:space="preserve"> Publíquese en el Periódico Oficial del Estado, y en la página de internet del Instituto, de conformidad con lo dispuesto en el artículo 114 de la Ley Electoral y de Partidos Políticos del Estado de Tabasco.</w:t>
      </w:r>
    </w:p>
    <w:p w14:paraId="2CE6115C" w14:textId="2F4586C0" w:rsidR="00790DDB" w:rsidRPr="00534D25" w:rsidRDefault="00790DDB" w:rsidP="00790DDB">
      <w:pPr>
        <w:rPr>
          <w:rFonts w:ascii="Arial" w:hAnsi="Arial" w:cs="Arial"/>
          <w:sz w:val="22"/>
          <w:szCs w:val="22"/>
        </w:rPr>
      </w:pPr>
      <w:r w:rsidRPr="00534D25">
        <w:rPr>
          <w:rFonts w:ascii="Arial" w:hAnsi="Arial" w:cs="Arial"/>
          <w:sz w:val="22"/>
          <w:szCs w:val="22"/>
        </w:rPr>
        <w:t xml:space="preserve">El presente acuerdo fue </w:t>
      </w:r>
      <w:r w:rsidR="00534D25">
        <w:rPr>
          <w:rFonts w:ascii="Arial" w:hAnsi="Arial" w:cs="Arial"/>
          <w:sz w:val="22"/>
          <w:szCs w:val="22"/>
        </w:rPr>
        <w:t>aprobado</w:t>
      </w:r>
      <w:r w:rsidRPr="00534D25">
        <w:rPr>
          <w:rFonts w:ascii="Arial" w:hAnsi="Arial" w:cs="Arial"/>
          <w:sz w:val="22"/>
          <w:szCs w:val="22"/>
        </w:rPr>
        <w:t xml:space="preserve"> en sesión </w:t>
      </w:r>
      <w:r w:rsidR="00534D25">
        <w:rPr>
          <w:rFonts w:ascii="Arial" w:hAnsi="Arial" w:cs="Arial"/>
          <w:sz w:val="22"/>
          <w:szCs w:val="22"/>
        </w:rPr>
        <w:t>extraordinaria</w:t>
      </w:r>
      <w:r w:rsidRPr="00534D25">
        <w:rPr>
          <w:rFonts w:ascii="Arial" w:hAnsi="Arial" w:cs="Arial"/>
          <w:sz w:val="22"/>
          <w:szCs w:val="22"/>
        </w:rPr>
        <w:t xml:space="preserve"> efectuada el </w:t>
      </w:r>
      <w:r w:rsidR="00534D25">
        <w:rPr>
          <w:rFonts w:ascii="Arial" w:hAnsi="Arial" w:cs="Arial"/>
          <w:sz w:val="22"/>
          <w:szCs w:val="22"/>
        </w:rPr>
        <w:t>día ocho de octubre</w:t>
      </w:r>
      <w:r w:rsidRPr="00534D25">
        <w:rPr>
          <w:rFonts w:ascii="Arial" w:hAnsi="Arial" w:cs="Arial"/>
          <w:sz w:val="22"/>
          <w:szCs w:val="22"/>
        </w:rPr>
        <w:t xml:space="preserve"> </w:t>
      </w:r>
      <w:r w:rsidR="00C45DEC" w:rsidRPr="00534D25">
        <w:rPr>
          <w:rFonts w:ascii="Arial" w:hAnsi="Arial" w:cs="Arial"/>
          <w:sz w:val="22"/>
          <w:szCs w:val="22"/>
        </w:rPr>
        <w:t>del año dos mil veinticinco</w:t>
      </w:r>
      <w:r w:rsidRPr="00534D25">
        <w:rPr>
          <w:rFonts w:ascii="Arial" w:hAnsi="Arial" w:cs="Arial"/>
          <w:sz w:val="22"/>
          <w:szCs w:val="22"/>
        </w:rPr>
        <w:t>, por votación</w:t>
      </w:r>
      <w:r w:rsidR="00534D25">
        <w:rPr>
          <w:rFonts w:ascii="Arial" w:hAnsi="Arial" w:cs="Arial"/>
          <w:sz w:val="22"/>
          <w:szCs w:val="22"/>
        </w:rPr>
        <w:t xml:space="preserve"> unánime</w:t>
      </w:r>
      <w:r w:rsidRPr="00534D25">
        <w:rPr>
          <w:rFonts w:ascii="Arial" w:hAnsi="Arial" w:cs="Arial"/>
          <w:sz w:val="22"/>
          <w:szCs w:val="22"/>
        </w:rPr>
        <w:t xml:space="preserve"> de las y los Consejeros Electorales del Consejo Estatal del Instituto Electoral y de Participación Ciudadana de Tabasco: </w:t>
      </w:r>
      <w:bookmarkStart w:id="3" w:name="_GoBack"/>
      <w:bookmarkEnd w:id="3"/>
      <w:r w:rsidRPr="00534D25">
        <w:rPr>
          <w:rFonts w:ascii="Arial" w:hAnsi="Arial" w:cs="Arial"/>
          <w:sz w:val="22"/>
          <w:szCs w:val="22"/>
        </w:rPr>
        <w:t xml:space="preserve">Lic. Hernán González Sala, Lic. Vladimir Hernández Venegas, Licda. Ángela Guadalupe Araujo Segura, Licda. Monserrat Martínez </w:t>
      </w:r>
      <w:proofErr w:type="spellStart"/>
      <w:r w:rsidRPr="00534D25">
        <w:rPr>
          <w:rFonts w:ascii="Arial" w:hAnsi="Arial" w:cs="Arial"/>
          <w:sz w:val="22"/>
          <w:szCs w:val="22"/>
        </w:rPr>
        <w:t>Beaurregard</w:t>
      </w:r>
      <w:proofErr w:type="spellEnd"/>
      <w:r w:rsidRPr="00534D25">
        <w:rPr>
          <w:rFonts w:ascii="Arial" w:hAnsi="Arial" w:cs="Arial"/>
          <w:sz w:val="22"/>
          <w:szCs w:val="22"/>
        </w:rPr>
        <w:t>, Mtra. Ruth Lizette Toledo Peral y la Consejera Presidenta, Mtra. Elizabeth Nava Gutiérrez.</w:t>
      </w:r>
    </w:p>
    <w:p w14:paraId="1134B60A" w14:textId="2970043E" w:rsidR="00790DDB" w:rsidRDefault="00790DDB" w:rsidP="00790DDB">
      <w:pPr>
        <w:rPr>
          <w:rFonts w:ascii="Arial" w:hAnsi="Arial" w:cs="Arial"/>
          <w:sz w:val="22"/>
          <w:szCs w:val="22"/>
        </w:rPr>
      </w:pPr>
    </w:p>
    <w:p w14:paraId="495F74EC" w14:textId="77777777" w:rsidR="00534D25" w:rsidRPr="00534D25" w:rsidRDefault="00534D25" w:rsidP="00790DDB">
      <w:pPr>
        <w:rPr>
          <w:rFonts w:ascii="Arial" w:hAnsi="Arial" w:cs="Arial"/>
          <w:sz w:val="22"/>
          <w:szCs w:val="22"/>
        </w:rPr>
      </w:pPr>
    </w:p>
    <w:p w14:paraId="7757BA16" w14:textId="77777777" w:rsidR="00E533FE" w:rsidRPr="00534D25" w:rsidRDefault="00E533FE" w:rsidP="00790DDB">
      <w:pPr>
        <w:rPr>
          <w:rFonts w:ascii="Arial" w:hAnsi="Arial" w:cs="Arial"/>
          <w:sz w:val="22"/>
          <w:szCs w:val="22"/>
        </w:rPr>
      </w:pPr>
    </w:p>
    <w:tbl>
      <w:tblPr>
        <w:tblStyle w:val="Tablaconcuadrcula"/>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78"/>
        <w:gridCol w:w="4400"/>
      </w:tblGrid>
      <w:tr w:rsidR="00790DDB" w:rsidRPr="00534D25" w14:paraId="13A218BB" w14:textId="77777777" w:rsidTr="001D3D48">
        <w:tc>
          <w:tcPr>
            <w:tcW w:w="4395" w:type="dxa"/>
          </w:tcPr>
          <w:p w14:paraId="2E385947" w14:textId="77777777" w:rsidR="00790DDB" w:rsidRPr="00534D25" w:rsidRDefault="00790DDB" w:rsidP="001D3D48">
            <w:pPr>
              <w:widowControl w:val="0"/>
              <w:spacing w:before="0" w:after="0"/>
              <w:jc w:val="center"/>
              <w:rPr>
                <w:rFonts w:ascii="Arial" w:hAnsi="Arial" w:cs="Arial"/>
                <w:b/>
                <w:spacing w:val="-10"/>
                <w:sz w:val="22"/>
                <w:szCs w:val="22"/>
              </w:rPr>
            </w:pPr>
            <w:r w:rsidRPr="00534D25">
              <w:rPr>
                <w:rFonts w:ascii="Arial" w:hAnsi="Arial" w:cs="Arial"/>
                <w:b/>
                <w:spacing w:val="-10"/>
                <w:sz w:val="22"/>
                <w:szCs w:val="22"/>
              </w:rPr>
              <w:t>MTRA. ELIZABETH NAVA GUTIÉRREZ</w:t>
            </w:r>
          </w:p>
          <w:p w14:paraId="42C5C2BF" w14:textId="77777777" w:rsidR="00790DDB" w:rsidRPr="00534D25" w:rsidRDefault="00790DDB" w:rsidP="001D3D48">
            <w:pPr>
              <w:widowControl w:val="0"/>
              <w:spacing w:before="0" w:after="0"/>
              <w:jc w:val="center"/>
              <w:rPr>
                <w:rFonts w:ascii="Arial" w:hAnsi="Arial" w:cs="Arial"/>
                <w:b/>
                <w:sz w:val="22"/>
                <w:szCs w:val="22"/>
              </w:rPr>
            </w:pPr>
            <w:r w:rsidRPr="00534D25">
              <w:rPr>
                <w:rFonts w:ascii="Arial" w:hAnsi="Arial" w:cs="Arial"/>
                <w:b/>
                <w:spacing w:val="-10"/>
                <w:sz w:val="22"/>
                <w:szCs w:val="22"/>
              </w:rPr>
              <w:t>CONSEJERA PRESIDENTA</w:t>
            </w:r>
          </w:p>
        </w:tc>
        <w:tc>
          <w:tcPr>
            <w:tcW w:w="278" w:type="dxa"/>
          </w:tcPr>
          <w:p w14:paraId="37CCFDF1" w14:textId="77777777" w:rsidR="00790DDB" w:rsidRPr="00534D25" w:rsidRDefault="00790DDB" w:rsidP="001D3D48">
            <w:pPr>
              <w:widowControl w:val="0"/>
              <w:spacing w:before="0" w:after="0"/>
              <w:rPr>
                <w:rFonts w:ascii="Arial" w:hAnsi="Arial" w:cs="Arial"/>
                <w:b/>
                <w:sz w:val="22"/>
                <w:szCs w:val="22"/>
              </w:rPr>
            </w:pPr>
          </w:p>
        </w:tc>
        <w:tc>
          <w:tcPr>
            <w:tcW w:w="4400" w:type="dxa"/>
          </w:tcPr>
          <w:p w14:paraId="4E36D73F" w14:textId="77777777" w:rsidR="00790DDB" w:rsidRPr="00534D25" w:rsidRDefault="00790DDB" w:rsidP="001D3D48">
            <w:pPr>
              <w:widowControl w:val="0"/>
              <w:spacing w:before="0" w:after="0"/>
              <w:jc w:val="center"/>
              <w:rPr>
                <w:rFonts w:ascii="Arial" w:hAnsi="Arial" w:cs="Arial"/>
                <w:b/>
                <w:spacing w:val="-10"/>
                <w:sz w:val="22"/>
                <w:szCs w:val="22"/>
              </w:rPr>
            </w:pPr>
            <w:r w:rsidRPr="00534D25">
              <w:rPr>
                <w:rFonts w:ascii="Arial" w:hAnsi="Arial" w:cs="Arial"/>
                <w:b/>
                <w:spacing w:val="-10"/>
                <w:sz w:val="22"/>
                <w:szCs w:val="22"/>
              </w:rPr>
              <w:t>LIC. JORGE ALBERTO ZAVALA FRÍAS</w:t>
            </w:r>
          </w:p>
          <w:p w14:paraId="28EC7DC8" w14:textId="77777777" w:rsidR="00790DDB" w:rsidRPr="00534D25" w:rsidRDefault="00790DDB" w:rsidP="001D3D48">
            <w:pPr>
              <w:widowControl w:val="0"/>
              <w:spacing w:before="0" w:after="0"/>
              <w:jc w:val="center"/>
              <w:rPr>
                <w:rFonts w:ascii="Arial" w:hAnsi="Arial" w:cs="Arial"/>
                <w:b/>
                <w:sz w:val="22"/>
                <w:szCs w:val="22"/>
              </w:rPr>
            </w:pPr>
            <w:r w:rsidRPr="00534D25">
              <w:rPr>
                <w:rFonts w:ascii="Arial" w:hAnsi="Arial" w:cs="Arial"/>
                <w:b/>
                <w:spacing w:val="-10"/>
                <w:sz w:val="22"/>
                <w:szCs w:val="22"/>
              </w:rPr>
              <w:t>SECRETARIO DEL CONSEJO</w:t>
            </w:r>
          </w:p>
        </w:tc>
      </w:tr>
    </w:tbl>
    <w:p w14:paraId="4C9B84D1" w14:textId="77777777" w:rsidR="00790DDB" w:rsidRPr="00534D25" w:rsidRDefault="00790DDB" w:rsidP="00790DDB">
      <w:pPr>
        <w:rPr>
          <w:rFonts w:ascii="Arial" w:hAnsi="Arial" w:cs="Arial"/>
          <w:sz w:val="22"/>
          <w:szCs w:val="22"/>
        </w:rPr>
      </w:pPr>
    </w:p>
    <w:p w14:paraId="05431953" w14:textId="77777777" w:rsidR="000A47C6" w:rsidRPr="00534D25" w:rsidRDefault="000A47C6">
      <w:pPr>
        <w:rPr>
          <w:rFonts w:ascii="Arial" w:hAnsi="Arial" w:cs="Arial"/>
          <w:sz w:val="22"/>
          <w:szCs w:val="22"/>
        </w:rPr>
      </w:pPr>
    </w:p>
    <w:sectPr w:rsidR="000A47C6" w:rsidRPr="00534D25" w:rsidSect="00534D25">
      <w:headerReference w:type="default" r:id="rId7"/>
      <w:footerReference w:type="default" r:id="rId8"/>
      <w:pgSz w:w="12240" w:h="15840" w:code="1"/>
      <w:pgMar w:top="1418" w:right="1608"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26C76" w14:textId="77777777" w:rsidR="00CB16FF" w:rsidRDefault="00CB16FF" w:rsidP="00790DDB">
      <w:pPr>
        <w:spacing w:before="0" w:after="0" w:line="240" w:lineRule="auto"/>
      </w:pPr>
      <w:r>
        <w:separator/>
      </w:r>
    </w:p>
  </w:endnote>
  <w:endnote w:type="continuationSeparator" w:id="0">
    <w:p w14:paraId="20EAA415" w14:textId="77777777" w:rsidR="00CB16FF" w:rsidRDefault="00CB16FF" w:rsidP="00790DD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xo">
    <w:altName w:val="Times New Roman"/>
    <w:charset w:val="00"/>
    <w:family w:val="auto"/>
    <w:pitch w:val="variable"/>
    <w:sig w:usb0="A00000FF" w:usb1="4000204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993366"/>
        <w:sz w:val="24"/>
        <w:szCs w:val="24"/>
      </w:rPr>
      <w:id w:val="-216899294"/>
      <w:docPartObj>
        <w:docPartGallery w:val="Page Numbers (Top of Page)"/>
        <w:docPartUnique/>
      </w:docPartObj>
    </w:sdtPr>
    <w:sdtEndPr/>
    <w:sdtContent>
      <w:p w14:paraId="68CC713D" w14:textId="4B9BBE12" w:rsidR="00421C7E" w:rsidRPr="00534D25" w:rsidRDefault="00421C7E" w:rsidP="001D3D48">
        <w:pPr>
          <w:pStyle w:val="Piedepgina"/>
          <w:jc w:val="right"/>
          <w:rPr>
            <w:rFonts w:ascii="Arial" w:hAnsi="Arial" w:cs="Arial"/>
            <w:color w:val="993366"/>
            <w:sz w:val="24"/>
            <w:szCs w:val="24"/>
          </w:rPr>
        </w:pPr>
        <w:r w:rsidRPr="00534D25">
          <w:rPr>
            <w:rFonts w:ascii="Arial" w:hAnsi="Arial" w:cs="Arial"/>
            <w:b/>
            <w:bCs/>
            <w:color w:val="993366"/>
            <w:sz w:val="24"/>
            <w:szCs w:val="24"/>
          </w:rPr>
          <w:t xml:space="preserve">Página </w:t>
        </w:r>
        <w:r w:rsidRPr="00534D25">
          <w:rPr>
            <w:rFonts w:ascii="Arial" w:hAnsi="Arial" w:cs="Arial"/>
            <w:b/>
            <w:bCs/>
            <w:color w:val="993366"/>
            <w:sz w:val="24"/>
            <w:szCs w:val="24"/>
          </w:rPr>
          <w:fldChar w:fldCharType="begin"/>
        </w:r>
        <w:r w:rsidRPr="00534D25">
          <w:rPr>
            <w:rFonts w:ascii="Arial" w:hAnsi="Arial" w:cs="Arial"/>
            <w:b/>
            <w:bCs/>
            <w:color w:val="993366"/>
            <w:sz w:val="24"/>
            <w:szCs w:val="24"/>
          </w:rPr>
          <w:instrText>PAGE</w:instrText>
        </w:r>
        <w:r w:rsidRPr="00534D25">
          <w:rPr>
            <w:rFonts w:ascii="Arial" w:hAnsi="Arial" w:cs="Arial"/>
            <w:b/>
            <w:bCs/>
            <w:color w:val="993366"/>
            <w:sz w:val="24"/>
            <w:szCs w:val="24"/>
          </w:rPr>
          <w:fldChar w:fldCharType="separate"/>
        </w:r>
        <w:r w:rsidR="008860D2">
          <w:rPr>
            <w:rFonts w:ascii="Arial" w:hAnsi="Arial" w:cs="Arial"/>
            <w:b/>
            <w:bCs/>
            <w:noProof/>
            <w:color w:val="993366"/>
            <w:sz w:val="24"/>
            <w:szCs w:val="24"/>
          </w:rPr>
          <w:t>9</w:t>
        </w:r>
        <w:r w:rsidRPr="00534D25">
          <w:rPr>
            <w:rFonts w:ascii="Arial" w:hAnsi="Arial" w:cs="Arial"/>
            <w:b/>
            <w:bCs/>
            <w:color w:val="993366"/>
            <w:sz w:val="24"/>
            <w:szCs w:val="24"/>
          </w:rPr>
          <w:fldChar w:fldCharType="end"/>
        </w:r>
        <w:r w:rsidRPr="00534D25">
          <w:rPr>
            <w:rFonts w:ascii="Arial" w:hAnsi="Arial" w:cs="Arial"/>
            <w:b/>
            <w:bCs/>
            <w:color w:val="993366"/>
            <w:sz w:val="24"/>
            <w:szCs w:val="24"/>
          </w:rPr>
          <w:t xml:space="preserve"> | </w:t>
        </w:r>
        <w:r w:rsidRPr="00534D25">
          <w:rPr>
            <w:rFonts w:ascii="Arial" w:hAnsi="Arial" w:cs="Arial"/>
            <w:b/>
            <w:bCs/>
            <w:color w:val="993366"/>
            <w:sz w:val="24"/>
            <w:szCs w:val="24"/>
          </w:rPr>
          <w:fldChar w:fldCharType="begin"/>
        </w:r>
        <w:r w:rsidRPr="00534D25">
          <w:rPr>
            <w:rFonts w:ascii="Arial" w:hAnsi="Arial" w:cs="Arial"/>
            <w:b/>
            <w:bCs/>
            <w:color w:val="993366"/>
            <w:sz w:val="24"/>
            <w:szCs w:val="24"/>
          </w:rPr>
          <w:instrText>NUMPAGES</w:instrText>
        </w:r>
        <w:r w:rsidRPr="00534D25">
          <w:rPr>
            <w:rFonts w:ascii="Arial" w:hAnsi="Arial" w:cs="Arial"/>
            <w:b/>
            <w:bCs/>
            <w:color w:val="993366"/>
            <w:sz w:val="24"/>
            <w:szCs w:val="24"/>
          </w:rPr>
          <w:fldChar w:fldCharType="separate"/>
        </w:r>
        <w:r w:rsidR="008860D2">
          <w:rPr>
            <w:rFonts w:ascii="Arial" w:hAnsi="Arial" w:cs="Arial"/>
            <w:b/>
            <w:bCs/>
            <w:noProof/>
            <w:color w:val="993366"/>
            <w:sz w:val="24"/>
            <w:szCs w:val="24"/>
          </w:rPr>
          <w:t>10</w:t>
        </w:r>
        <w:r w:rsidRPr="00534D25">
          <w:rPr>
            <w:rFonts w:ascii="Arial" w:hAnsi="Arial" w:cs="Arial"/>
            <w:b/>
            <w:bCs/>
            <w:color w:val="993366"/>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845BB" w14:textId="77777777" w:rsidR="00CB16FF" w:rsidRDefault="00CB16FF" w:rsidP="00790DDB">
      <w:pPr>
        <w:spacing w:before="0" w:after="0" w:line="240" w:lineRule="auto"/>
      </w:pPr>
      <w:r>
        <w:separator/>
      </w:r>
    </w:p>
  </w:footnote>
  <w:footnote w:type="continuationSeparator" w:id="0">
    <w:p w14:paraId="57F7BB1B" w14:textId="77777777" w:rsidR="00CB16FF" w:rsidRDefault="00CB16FF" w:rsidP="00790DD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6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6242"/>
      <w:gridCol w:w="1701"/>
    </w:tblGrid>
    <w:tr w:rsidR="00421C7E" w:rsidRPr="00063338" w14:paraId="043C8E3C" w14:textId="77777777" w:rsidTr="001D3D48">
      <w:tc>
        <w:tcPr>
          <w:tcW w:w="1418" w:type="dxa"/>
        </w:tcPr>
        <w:p w14:paraId="4B10D604" w14:textId="77777777" w:rsidR="00421C7E" w:rsidRPr="00063338" w:rsidRDefault="00421C7E" w:rsidP="001D3D48">
          <w:pPr>
            <w:pStyle w:val="Encabezado"/>
            <w:ind w:left="-170"/>
            <w:jc w:val="left"/>
          </w:pPr>
          <w:r>
            <w:rPr>
              <w:b/>
              <w:noProof/>
              <w:sz w:val="32"/>
              <w:lang w:eastAsia="es-MX"/>
            </w:rPr>
            <w:drawing>
              <wp:inline distT="0" distB="0" distL="0" distR="0" wp14:anchorId="2FD4439E" wp14:editId="7D32C475">
                <wp:extent cx="1014331" cy="1199403"/>
                <wp:effectExtent l="0" t="0" r="0" b="1270"/>
                <wp:docPr id="9" name="Imagen 9" descr="Dibujo animado de un animal con la boca abiert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bujo animado de un animal con la boca abiert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6242" w:type="dxa"/>
        </w:tcPr>
        <w:p w14:paraId="5FEF3EA1" w14:textId="77777777" w:rsidR="00421C7E" w:rsidRPr="00391E45" w:rsidRDefault="00421C7E" w:rsidP="001D3D48">
          <w:pPr>
            <w:pStyle w:val="Encabezado"/>
            <w:spacing w:before="720"/>
            <w:jc w:val="center"/>
            <w:rPr>
              <w:rFonts w:ascii="Arial" w:hAnsi="Arial" w:cs="Arial"/>
              <w:b/>
              <w:bCs/>
              <w:sz w:val="25"/>
              <w:szCs w:val="25"/>
            </w:rPr>
          </w:pPr>
          <w:r w:rsidRPr="00391E45">
            <w:rPr>
              <w:rFonts w:ascii="Arial" w:hAnsi="Arial" w:cs="Arial"/>
              <w:b/>
              <w:bCs/>
              <w:sz w:val="25"/>
              <w:szCs w:val="25"/>
            </w:rPr>
            <w:t>INSTITUTO ELECTORAL Y DE PARTICIPACIÓN CIUDADANA DE TABASCO</w:t>
          </w:r>
        </w:p>
        <w:p w14:paraId="784284E5" w14:textId="77777777" w:rsidR="00421C7E" w:rsidRPr="00063338" w:rsidRDefault="00421C7E" w:rsidP="001D3D48">
          <w:pPr>
            <w:pStyle w:val="Encabezado"/>
            <w:jc w:val="center"/>
          </w:pPr>
          <w:r w:rsidRPr="00391E45">
            <w:rPr>
              <w:rFonts w:ascii="Arial" w:hAnsi="Arial" w:cs="Arial"/>
              <w:sz w:val="26"/>
              <w:szCs w:val="26"/>
            </w:rPr>
            <w:t>CONSEJO ESTATAL</w:t>
          </w:r>
        </w:p>
      </w:tc>
      <w:tc>
        <w:tcPr>
          <w:tcW w:w="1701" w:type="dxa"/>
        </w:tcPr>
        <w:p w14:paraId="2AF1404D" w14:textId="77777777" w:rsidR="00421C7E" w:rsidRPr="00063338" w:rsidRDefault="00421C7E" w:rsidP="001D3D48">
          <w:pPr>
            <w:pStyle w:val="Encabezado"/>
            <w:spacing w:before="480"/>
          </w:pPr>
          <w:r>
            <w:rPr>
              <w:noProof/>
              <w:lang w:eastAsia="es-MX"/>
            </w:rPr>
            <w:drawing>
              <wp:inline distT="0" distB="0" distL="0" distR="0" wp14:anchorId="1FA7C853" wp14:editId="02BCC989">
                <wp:extent cx="942975" cy="774065"/>
                <wp:effectExtent l="0" t="0" r="9525" b="6985"/>
                <wp:docPr id="10" name="Imagen 10"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41557" name="Imagen 1008241557" descr="Logotipo, Icono&#10;&#10;Descripción generada automá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2975" cy="774065"/>
                        </a:xfrm>
                        <a:prstGeom prst="rect">
                          <a:avLst/>
                        </a:prstGeom>
                      </pic:spPr>
                    </pic:pic>
                  </a:graphicData>
                </a:graphic>
              </wp:inline>
            </w:drawing>
          </w:r>
        </w:p>
      </w:tc>
    </w:tr>
  </w:tbl>
  <w:p w14:paraId="2229597B" w14:textId="77777777" w:rsidR="00421C7E" w:rsidRDefault="00421C7E">
    <w:pPr>
      <w:pStyle w:val="Encabezado"/>
    </w:pPr>
  </w:p>
  <w:p w14:paraId="275A9AAD" w14:textId="5AE5F267" w:rsidR="00421C7E" w:rsidRPr="00534D25" w:rsidRDefault="00421C7E" w:rsidP="00661E0C">
    <w:pPr>
      <w:pStyle w:val="Encabezado"/>
      <w:jc w:val="right"/>
      <w:rPr>
        <w:rFonts w:ascii="Arial" w:hAnsi="Arial" w:cs="Arial"/>
        <w:b/>
        <w:bCs/>
        <w:sz w:val="24"/>
        <w:szCs w:val="24"/>
      </w:rPr>
    </w:pPr>
    <w:r w:rsidRPr="00534D25">
      <w:rPr>
        <w:rFonts w:ascii="Arial" w:hAnsi="Arial" w:cs="Arial"/>
        <w:b/>
        <w:bCs/>
        <w:sz w:val="24"/>
        <w:szCs w:val="24"/>
      </w:rPr>
      <w:t>CE/2025/</w:t>
    </w:r>
    <w:r w:rsidR="00534D25" w:rsidRPr="00534D25">
      <w:rPr>
        <w:rFonts w:ascii="Arial" w:hAnsi="Arial" w:cs="Arial"/>
        <w:b/>
        <w:bCs/>
        <w:sz w:val="24"/>
        <w:szCs w:val="24"/>
      </w:rPr>
      <w:t>086</w:t>
    </w:r>
  </w:p>
  <w:p w14:paraId="3BB61BF9" w14:textId="77777777" w:rsidR="00AE24E9" w:rsidRPr="00391E45" w:rsidRDefault="00AE24E9" w:rsidP="00661E0C">
    <w:pPr>
      <w:pStyle w:val="Encabezado"/>
      <w:jc w:val="right"/>
      <w:rPr>
        <w:rFonts w:ascii="Arial" w:hAnsi="Arial" w:cs="Arial"/>
        <w:b/>
        <w:b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75EAF"/>
    <w:multiLevelType w:val="multilevel"/>
    <w:tmpl w:val="65108EF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0B6849"/>
    <w:multiLevelType w:val="multilevel"/>
    <w:tmpl w:val="08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372E23CA"/>
    <w:multiLevelType w:val="hybridMultilevel"/>
    <w:tmpl w:val="4BB6F2CC"/>
    <w:lvl w:ilvl="0" w:tplc="080A000F">
      <w:start w:val="1"/>
      <w:numFmt w:val="decimal"/>
      <w:lvlText w:val="%1."/>
      <w:lvlJc w:val="left"/>
      <w:pPr>
        <w:ind w:left="1296" w:hanging="360"/>
      </w:pPr>
      <w:rPr>
        <w:rFonts w:hint="default"/>
      </w:rPr>
    </w:lvl>
    <w:lvl w:ilvl="1" w:tplc="080A0019" w:tentative="1">
      <w:start w:val="1"/>
      <w:numFmt w:val="lowerLetter"/>
      <w:lvlText w:val="%2."/>
      <w:lvlJc w:val="left"/>
      <w:pPr>
        <w:ind w:left="2016" w:hanging="360"/>
      </w:pPr>
    </w:lvl>
    <w:lvl w:ilvl="2" w:tplc="080A001B" w:tentative="1">
      <w:start w:val="1"/>
      <w:numFmt w:val="lowerRoman"/>
      <w:lvlText w:val="%3."/>
      <w:lvlJc w:val="right"/>
      <w:pPr>
        <w:ind w:left="2736" w:hanging="180"/>
      </w:pPr>
    </w:lvl>
    <w:lvl w:ilvl="3" w:tplc="080A000F" w:tentative="1">
      <w:start w:val="1"/>
      <w:numFmt w:val="decimal"/>
      <w:lvlText w:val="%4."/>
      <w:lvlJc w:val="left"/>
      <w:pPr>
        <w:ind w:left="3456" w:hanging="360"/>
      </w:pPr>
    </w:lvl>
    <w:lvl w:ilvl="4" w:tplc="080A0019" w:tentative="1">
      <w:start w:val="1"/>
      <w:numFmt w:val="lowerLetter"/>
      <w:lvlText w:val="%5."/>
      <w:lvlJc w:val="left"/>
      <w:pPr>
        <w:ind w:left="4176" w:hanging="360"/>
      </w:pPr>
    </w:lvl>
    <w:lvl w:ilvl="5" w:tplc="080A001B" w:tentative="1">
      <w:start w:val="1"/>
      <w:numFmt w:val="lowerRoman"/>
      <w:lvlText w:val="%6."/>
      <w:lvlJc w:val="right"/>
      <w:pPr>
        <w:ind w:left="4896" w:hanging="180"/>
      </w:pPr>
    </w:lvl>
    <w:lvl w:ilvl="6" w:tplc="080A000F" w:tentative="1">
      <w:start w:val="1"/>
      <w:numFmt w:val="decimal"/>
      <w:lvlText w:val="%7."/>
      <w:lvlJc w:val="left"/>
      <w:pPr>
        <w:ind w:left="5616" w:hanging="360"/>
      </w:pPr>
    </w:lvl>
    <w:lvl w:ilvl="7" w:tplc="080A0019" w:tentative="1">
      <w:start w:val="1"/>
      <w:numFmt w:val="lowerLetter"/>
      <w:lvlText w:val="%8."/>
      <w:lvlJc w:val="left"/>
      <w:pPr>
        <w:ind w:left="6336" w:hanging="360"/>
      </w:pPr>
    </w:lvl>
    <w:lvl w:ilvl="8" w:tplc="080A001B" w:tentative="1">
      <w:start w:val="1"/>
      <w:numFmt w:val="lowerRoman"/>
      <w:lvlText w:val="%9."/>
      <w:lvlJc w:val="right"/>
      <w:pPr>
        <w:ind w:left="7056" w:hanging="180"/>
      </w:pPr>
    </w:lvl>
  </w:abstractNum>
  <w:abstractNum w:abstractNumId="3" w15:restartNumberingAfterBreak="0">
    <w:nsid w:val="3D715E9C"/>
    <w:multiLevelType w:val="hybridMultilevel"/>
    <w:tmpl w:val="B7FCEF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E31FCD"/>
    <w:multiLevelType w:val="multilevel"/>
    <w:tmpl w:val="0878442C"/>
    <w:lvl w:ilvl="0">
      <w:start w:val="1"/>
      <w:numFmt w:val="decimal"/>
      <w:lvlText w:val="%1"/>
      <w:lvlJc w:val="left"/>
      <w:pPr>
        <w:ind w:left="792" w:hanging="360"/>
      </w:pPr>
      <w:rPr>
        <w:rFonts w:hint="default"/>
      </w:rPr>
    </w:lvl>
    <w:lvl w:ilvl="1">
      <w:start w:val="2"/>
      <w:numFmt w:val="decimal"/>
      <w:isLgl/>
      <w:lvlText w:val="%1.%2"/>
      <w:lvlJc w:val="left"/>
      <w:pPr>
        <w:ind w:left="792"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232" w:hanging="1800"/>
      </w:pPr>
      <w:rPr>
        <w:rFonts w:hint="default"/>
      </w:rPr>
    </w:lvl>
  </w:abstractNum>
  <w:abstractNum w:abstractNumId="5" w15:restartNumberingAfterBreak="0">
    <w:nsid w:val="69343629"/>
    <w:multiLevelType w:val="hybridMultilevel"/>
    <w:tmpl w:val="A33A60D8"/>
    <w:lvl w:ilvl="0" w:tplc="080A0013">
      <w:start w:val="1"/>
      <w:numFmt w:val="upperRoman"/>
      <w:lvlText w:val="%1."/>
      <w:lvlJc w:val="right"/>
      <w:pPr>
        <w:ind w:left="1296" w:hanging="360"/>
      </w:pPr>
    </w:lvl>
    <w:lvl w:ilvl="1" w:tplc="080A0019" w:tentative="1">
      <w:start w:val="1"/>
      <w:numFmt w:val="lowerLetter"/>
      <w:lvlText w:val="%2."/>
      <w:lvlJc w:val="left"/>
      <w:pPr>
        <w:ind w:left="2016" w:hanging="360"/>
      </w:pPr>
    </w:lvl>
    <w:lvl w:ilvl="2" w:tplc="080A001B" w:tentative="1">
      <w:start w:val="1"/>
      <w:numFmt w:val="lowerRoman"/>
      <w:lvlText w:val="%3."/>
      <w:lvlJc w:val="right"/>
      <w:pPr>
        <w:ind w:left="2736" w:hanging="180"/>
      </w:pPr>
    </w:lvl>
    <w:lvl w:ilvl="3" w:tplc="080A000F" w:tentative="1">
      <w:start w:val="1"/>
      <w:numFmt w:val="decimal"/>
      <w:lvlText w:val="%4."/>
      <w:lvlJc w:val="left"/>
      <w:pPr>
        <w:ind w:left="3456" w:hanging="360"/>
      </w:pPr>
    </w:lvl>
    <w:lvl w:ilvl="4" w:tplc="080A0019" w:tentative="1">
      <w:start w:val="1"/>
      <w:numFmt w:val="lowerLetter"/>
      <w:lvlText w:val="%5."/>
      <w:lvlJc w:val="left"/>
      <w:pPr>
        <w:ind w:left="4176" w:hanging="360"/>
      </w:pPr>
    </w:lvl>
    <w:lvl w:ilvl="5" w:tplc="080A001B" w:tentative="1">
      <w:start w:val="1"/>
      <w:numFmt w:val="lowerRoman"/>
      <w:lvlText w:val="%6."/>
      <w:lvlJc w:val="right"/>
      <w:pPr>
        <w:ind w:left="4896" w:hanging="180"/>
      </w:pPr>
    </w:lvl>
    <w:lvl w:ilvl="6" w:tplc="080A000F" w:tentative="1">
      <w:start w:val="1"/>
      <w:numFmt w:val="decimal"/>
      <w:lvlText w:val="%7."/>
      <w:lvlJc w:val="left"/>
      <w:pPr>
        <w:ind w:left="5616" w:hanging="360"/>
      </w:pPr>
    </w:lvl>
    <w:lvl w:ilvl="7" w:tplc="080A0019" w:tentative="1">
      <w:start w:val="1"/>
      <w:numFmt w:val="lowerLetter"/>
      <w:lvlText w:val="%8."/>
      <w:lvlJc w:val="left"/>
      <w:pPr>
        <w:ind w:left="6336" w:hanging="360"/>
      </w:pPr>
    </w:lvl>
    <w:lvl w:ilvl="8" w:tplc="080A001B" w:tentative="1">
      <w:start w:val="1"/>
      <w:numFmt w:val="lowerRoman"/>
      <w:lvlText w:val="%9."/>
      <w:lvlJc w:val="right"/>
      <w:pPr>
        <w:ind w:left="7056" w:hanging="180"/>
      </w:pPr>
    </w:lvl>
  </w:abstractNum>
  <w:abstractNum w:abstractNumId="6" w15:restartNumberingAfterBreak="0">
    <w:nsid w:val="6A754E5D"/>
    <w:multiLevelType w:val="multilevel"/>
    <w:tmpl w:val="1396CB26"/>
    <w:lvl w:ilvl="0">
      <w:start w:val="2"/>
      <w:numFmt w:val="decimal"/>
      <w:lvlText w:val="%1"/>
      <w:lvlJc w:val="left"/>
      <w:pPr>
        <w:ind w:left="360" w:hanging="360"/>
      </w:pPr>
      <w:rPr>
        <w:rFonts w:hint="default"/>
      </w:rPr>
    </w:lvl>
    <w:lvl w:ilvl="1">
      <w:start w:val="3"/>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num w:numId="1">
    <w:abstractNumId w:val="1"/>
  </w:num>
  <w:num w:numId="2">
    <w:abstractNumId w:val="3"/>
  </w:num>
  <w:num w:numId="3">
    <w:abstractNumId w:val="5"/>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DDB"/>
    <w:rsid w:val="000003F4"/>
    <w:rsid w:val="000127E0"/>
    <w:rsid w:val="000223F6"/>
    <w:rsid w:val="00053B09"/>
    <w:rsid w:val="00080089"/>
    <w:rsid w:val="000804F3"/>
    <w:rsid w:val="000A47C6"/>
    <w:rsid w:val="000E7EB2"/>
    <w:rsid w:val="001144F3"/>
    <w:rsid w:val="00155EF4"/>
    <w:rsid w:val="00181DBD"/>
    <w:rsid w:val="00194A03"/>
    <w:rsid w:val="001D2A76"/>
    <w:rsid w:val="001D3D48"/>
    <w:rsid w:val="001D5FB4"/>
    <w:rsid w:val="001D777C"/>
    <w:rsid w:val="00265D45"/>
    <w:rsid w:val="002814E2"/>
    <w:rsid w:val="002B1E35"/>
    <w:rsid w:val="002B53D4"/>
    <w:rsid w:val="00391E45"/>
    <w:rsid w:val="003D78C3"/>
    <w:rsid w:val="00402B53"/>
    <w:rsid w:val="00421C7E"/>
    <w:rsid w:val="004C68F8"/>
    <w:rsid w:val="004F0C00"/>
    <w:rsid w:val="00534D25"/>
    <w:rsid w:val="005A4205"/>
    <w:rsid w:val="005E29F4"/>
    <w:rsid w:val="005E77EC"/>
    <w:rsid w:val="005E7FA8"/>
    <w:rsid w:val="00602BC2"/>
    <w:rsid w:val="006075DE"/>
    <w:rsid w:val="00661E0C"/>
    <w:rsid w:val="00666060"/>
    <w:rsid w:val="006827B0"/>
    <w:rsid w:val="007023CB"/>
    <w:rsid w:val="00723132"/>
    <w:rsid w:val="00743475"/>
    <w:rsid w:val="00772937"/>
    <w:rsid w:val="0078220A"/>
    <w:rsid w:val="00790DDB"/>
    <w:rsid w:val="007F5EA6"/>
    <w:rsid w:val="00861290"/>
    <w:rsid w:val="00880BD5"/>
    <w:rsid w:val="008860D2"/>
    <w:rsid w:val="008D315E"/>
    <w:rsid w:val="008D3E6E"/>
    <w:rsid w:val="0090129D"/>
    <w:rsid w:val="00963B4F"/>
    <w:rsid w:val="009F1079"/>
    <w:rsid w:val="009F1788"/>
    <w:rsid w:val="00A41E4A"/>
    <w:rsid w:val="00A61204"/>
    <w:rsid w:val="00AB74E9"/>
    <w:rsid w:val="00AC2268"/>
    <w:rsid w:val="00AE24E9"/>
    <w:rsid w:val="00B03E11"/>
    <w:rsid w:val="00B92BE5"/>
    <w:rsid w:val="00B96942"/>
    <w:rsid w:val="00BA0FD8"/>
    <w:rsid w:val="00BD0BBD"/>
    <w:rsid w:val="00C300F4"/>
    <w:rsid w:val="00C45DEC"/>
    <w:rsid w:val="00C60C17"/>
    <w:rsid w:val="00C644CA"/>
    <w:rsid w:val="00C82096"/>
    <w:rsid w:val="00C975C9"/>
    <w:rsid w:val="00CB16FF"/>
    <w:rsid w:val="00CF6B7C"/>
    <w:rsid w:val="00D277BC"/>
    <w:rsid w:val="00DA2258"/>
    <w:rsid w:val="00E12753"/>
    <w:rsid w:val="00E20D1B"/>
    <w:rsid w:val="00E533FE"/>
    <w:rsid w:val="00E56280"/>
    <w:rsid w:val="00E84589"/>
    <w:rsid w:val="00EC12A6"/>
    <w:rsid w:val="00ED604E"/>
    <w:rsid w:val="00EE1BC1"/>
    <w:rsid w:val="00EF246B"/>
    <w:rsid w:val="00EF622F"/>
    <w:rsid w:val="00F45DC1"/>
    <w:rsid w:val="00F80FBA"/>
    <w:rsid w:val="00FC32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F3E1A"/>
  <w15:chartTrackingRefBased/>
  <w15:docId w15:val="{1AF857C2-B674-40CE-A565-9B9A0F9D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DDB"/>
    <w:pPr>
      <w:spacing w:before="240" w:after="240" w:line="276" w:lineRule="auto"/>
      <w:jc w:val="both"/>
    </w:pPr>
    <w:rPr>
      <w:rFonts w:ascii="Exo" w:hAnsi="Exo"/>
      <w:sz w:val="23"/>
      <w:szCs w:val="23"/>
    </w:rPr>
  </w:style>
  <w:style w:type="paragraph" w:styleId="Ttulo1">
    <w:name w:val="heading 1"/>
    <w:basedOn w:val="Normal"/>
    <w:next w:val="Normal"/>
    <w:link w:val="Ttulo1Car"/>
    <w:uiPriority w:val="9"/>
    <w:qFormat/>
    <w:rsid w:val="00790DDB"/>
    <w:pPr>
      <w:numPr>
        <w:numId w:val="1"/>
      </w:numPr>
      <w:spacing w:before="600"/>
      <w:jc w:val="center"/>
      <w:outlineLvl w:val="0"/>
    </w:pPr>
    <w:rPr>
      <w:b/>
      <w:sz w:val="28"/>
    </w:rPr>
  </w:style>
  <w:style w:type="paragraph" w:styleId="Ttulo2">
    <w:name w:val="heading 2"/>
    <w:basedOn w:val="Normal"/>
    <w:next w:val="Normal"/>
    <w:link w:val="Ttulo2Car"/>
    <w:uiPriority w:val="9"/>
    <w:unhideWhenUsed/>
    <w:qFormat/>
    <w:rsid w:val="00790DDB"/>
    <w:pPr>
      <w:numPr>
        <w:ilvl w:val="1"/>
        <w:numId w:val="1"/>
      </w:numPr>
      <w:spacing w:before="480"/>
      <w:outlineLvl w:val="1"/>
    </w:pPr>
    <w:rPr>
      <w:b/>
      <w:sz w:val="24"/>
    </w:rPr>
  </w:style>
  <w:style w:type="paragraph" w:styleId="Ttulo3">
    <w:name w:val="heading 3"/>
    <w:basedOn w:val="Normal"/>
    <w:next w:val="Normal"/>
    <w:link w:val="Ttulo3Car"/>
    <w:uiPriority w:val="9"/>
    <w:semiHidden/>
    <w:unhideWhenUsed/>
    <w:qFormat/>
    <w:rsid w:val="00790DDB"/>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790DDB"/>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790DDB"/>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790DDB"/>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790DDB"/>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790DD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790DD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0DDB"/>
    <w:rPr>
      <w:rFonts w:ascii="Exo" w:hAnsi="Exo"/>
      <w:b/>
      <w:sz w:val="28"/>
      <w:szCs w:val="23"/>
    </w:rPr>
  </w:style>
  <w:style w:type="character" w:customStyle="1" w:styleId="Ttulo2Car">
    <w:name w:val="Título 2 Car"/>
    <w:basedOn w:val="Fuentedeprrafopredeter"/>
    <w:link w:val="Ttulo2"/>
    <w:uiPriority w:val="9"/>
    <w:rsid w:val="00790DDB"/>
    <w:rPr>
      <w:rFonts w:ascii="Exo" w:hAnsi="Exo"/>
      <w:b/>
      <w:sz w:val="24"/>
      <w:szCs w:val="23"/>
    </w:rPr>
  </w:style>
  <w:style w:type="character" w:customStyle="1" w:styleId="Ttulo3Car">
    <w:name w:val="Título 3 Car"/>
    <w:basedOn w:val="Fuentedeprrafopredeter"/>
    <w:link w:val="Ttulo3"/>
    <w:uiPriority w:val="9"/>
    <w:semiHidden/>
    <w:rsid w:val="00790DDB"/>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790DDB"/>
    <w:rPr>
      <w:rFonts w:asciiTheme="majorHAnsi" w:eastAsiaTheme="majorEastAsia" w:hAnsiTheme="majorHAnsi" w:cstheme="majorBidi"/>
      <w:i/>
      <w:iCs/>
      <w:color w:val="2E74B5" w:themeColor="accent1" w:themeShade="BF"/>
      <w:sz w:val="23"/>
      <w:szCs w:val="23"/>
    </w:rPr>
  </w:style>
  <w:style w:type="character" w:customStyle="1" w:styleId="Ttulo5Car">
    <w:name w:val="Título 5 Car"/>
    <w:basedOn w:val="Fuentedeprrafopredeter"/>
    <w:link w:val="Ttulo5"/>
    <w:uiPriority w:val="9"/>
    <w:semiHidden/>
    <w:rsid w:val="00790DDB"/>
    <w:rPr>
      <w:rFonts w:asciiTheme="majorHAnsi" w:eastAsiaTheme="majorEastAsia" w:hAnsiTheme="majorHAnsi" w:cstheme="majorBidi"/>
      <w:color w:val="2E74B5" w:themeColor="accent1" w:themeShade="BF"/>
      <w:sz w:val="23"/>
      <w:szCs w:val="23"/>
    </w:rPr>
  </w:style>
  <w:style w:type="character" w:customStyle="1" w:styleId="Ttulo6Car">
    <w:name w:val="Título 6 Car"/>
    <w:basedOn w:val="Fuentedeprrafopredeter"/>
    <w:link w:val="Ttulo6"/>
    <w:uiPriority w:val="9"/>
    <w:semiHidden/>
    <w:rsid w:val="00790DDB"/>
    <w:rPr>
      <w:rFonts w:asciiTheme="majorHAnsi" w:eastAsiaTheme="majorEastAsia" w:hAnsiTheme="majorHAnsi" w:cstheme="majorBidi"/>
      <w:color w:val="1F4D78" w:themeColor="accent1" w:themeShade="7F"/>
      <w:sz w:val="23"/>
      <w:szCs w:val="23"/>
    </w:rPr>
  </w:style>
  <w:style w:type="character" w:customStyle="1" w:styleId="Ttulo7Car">
    <w:name w:val="Título 7 Car"/>
    <w:basedOn w:val="Fuentedeprrafopredeter"/>
    <w:link w:val="Ttulo7"/>
    <w:uiPriority w:val="9"/>
    <w:semiHidden/>
    <w:rsid w:val="00790DDB"/>
    <w:rPr>
      <w:rFonts w:asciiTheme="majorHAnsi" w:eastAsiaTheme="majorEastAsia" w:hAnsiTheme="majorHAnsi" w:cstheme="majorBidi"/>
      <w:i/>
      <w:iCs/>
      <w:color w:val="1F4D78" w:themeColor="accent1" w:themeShade="7F"/>
      <w:sz w:val="23"/>
      <w:szCs w:val="23"/>
    </w:rPr>
  </w:style>
  <w:style w:type="character" w:customStyle="1" w:styleId="Ttulo8Car">
    <w:name w:val="Título 8 Car"/>
    <w:basedOn w:val="Fuentedeprrafopredeter"/>
    <w:link w:val="Ttulo8"/>
    <w:uiPriority w:val="9"/>
    <w:semiHidden/>
    <w:rsid w:val="00790DD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790DDB"/>
    <w:rPr>
      <w:rFonts w:asciiTheme="majorHAnsi" w:eastAsiaTheme="majorEastAsia" w:hAnsiTheme="majorHAnsi" w:cstheme="majorBidi"/>
      <w:i/>
      <w:iCs/>
      <w:color w:val="272727" w:themeColor="text1" w:themeTint="D8"/>
      <w:sz w:val="21"/>
      <w:szCs w:val="21"/>
    </w:rPr>
  </w:style>
  <w:style w:type="table" w:styleId="Tablaconcuadrcula">
    <w:name w:val="Table Grid"/>
    <w:basedOn w:val="Tablanormal"/>
    <w:uiPriority w:val="39"/>
    <w:rsid w:val="00790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90DDB"/>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790DDB"/>
    <w:rPr>
      <w:rFonts w:ascii="Exo" w:hAnsi="Exo"/>
      <w:sz w:val="23"/>
      <w:szCs w:val="23"/>
    </w:rPr>
  </w:style>
  <w:style w:type="paragraph" w:styleId="Piedepgina">
    <w:name w:val="footer"/>
    <w:basedOn w:val="Normal"/>
    <w:link w:val="PiedepginaCar"/>
    <w:uiPriority w:val="99"/>
    <w:unhideWhenUsed/>
    <w:rsid w:val="00790DDB"/>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790DDB"/>
    <w:rPr>
      <w:rFonts w:ascii="Exo" w:hAnsi="Exo"/>
      <w:sz w:val="23"/>
      <w:szCs w:val="23"/>
    </w:rPr>
  </w:style>
  <w:style w:type="paragraph" w:styleId="Textonotapie">
    <w:name w:val="footnote text"/>
    <w:basedOn w:val="Normal"/>
    <w:link w:val="TextonotapieCar"/>
    <w:uiPriority w:val="99"/>
    <w:semiHidden/>
    <w:unhideWhenUsed/>
    <w:rsid w:val="00790DDB"/>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790DDB"/>
    <w:rPr>
      <w:rFonts w:ascii="Exo" w:hAnsi="Exo"/>
      <w:sz w:val="20"/>
      <w:szCs w:val="20"/>
    </w:rPr>
  </w:style>
  <w:style w:type="character" w:styleId="Refdenotaalpie">
    <w:name w:val="footnote reference"/>
    <w:basedOn w:val="Fuentedeprrafopredeter"/>
    <w:uiPriority w:val="99"/>
    <w:semiHidden/>
    <w:unhideWhenUsed/>
    <w:rsid w:val="00790DDB"/>
    <w:rPr>
      <w:vertAlign w:val="superscript"/>
    </w:rPr>
  </w:style>
  <w:style w:type="paragraph" w:styleId="Textodeglobo">
    <w:name w:val="Balloon Text"/>
    <w:basedOn w:val="Normal"/>
    <w:link w:val="TextodegloboCar"/>
    <w:uiPriority w:val="99"/>
    <w:semiHidden/>
    <w:unhideWhenUsed/>
    <w:rsid w:val="00534D25"/>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4D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10</Pages>
  <Words>3105</Words>
  <Characters>17082</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MARIA GOMEZ HERNANDEZ</dc:creator>
  <cp:keywords/>
  <dc:description/>
  <cp:lastModifiedBy>Jaqueline del Carmen Carrillo Llergo</cp:lastModifiedBy>
  <cp:revision>14</cp:revision>
  <cp:lastPrinted>2025-10-08T18:49:00Z</cp:lastPrinted>
  <dcterms:created xsi:type="dcterms:W3CDTF">2025-10-01T22:46:00Z</dcterms:created>
  <dcterms:modified xsi:type="dcterms:W3CDTF">2025-10-08T18:51:00Z</dcterms:modified>
</cp:coreProperties>
</file>